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BEC1D" w14:textId="77777777" w:rsidR="00483F6F" w:rsidRPr="0039539E" w:rsidRDefault="00D57FAE" w:rsidP="0039539E">
      <w:pPr>
        <w:jc w:val="center"/>
        <w:rPr>
          <w:rFonts w:ascii="Arial Narrow" w:hAnsi="Arial Narrow"/>
          <w:b/>
          <w:sz w:val="34"/>
          <w:szCs w:val="34"/>
        </w:rPr>
      </w:pPr>
      <w:bookmarkStart w:id="0" w:name="_GoBack"/>
      <w:bookmarkEnd w:id="0"/>
      <w:r w:rsidRPr="00ED63C8">
        <w:rPr>
          <w:rFonts w:ascii="Arial Narrow" w:hAnsi="Arial Narrow"/>
          <w:b/>
          <w:sz w:val="34"/>
          <w:szCs w:val="34"/>
        </w:rPr>
        <w:t xml:space="preserve">COVID 19 et GESTION RH </w:t>
      </w:r>
      <w:r w:rsidR="00304B21" w:rsidRPr="00ED63C8">
        <w:rPr>
          <w:rFonts w:ascii="Arial Narrow" w:hAnsi="Arial Narrow"/>
          <w:b/>
          <w:sz w:val="34"/>
          <w:szCs w:val="34"/>
        </w:rPr>
        <w:t>ET</w:t>
      </w:r>
      <w:r w:rsidRPr="00ED63C8">
        <w:rPr>
          <w:rFonts w:ascii="Arial Narrow" w:hAnsi="Arial Narrow"/>
          <w:b/>
          <w:sz w:val="34"/>
          <w:szCs w:val="34"/>
        </w:rPr>
        <w:t xml:space="preserve"> PAIE</w:t>
      </w:r>
      <w:r w:rsidR="00304B21" w:rsidRPr="00ED63C8">
        <w:rPr>
          <w:rFonts w:ascii="Arial Narrow" w:hAnsi="Arial Narrow"/>
          <w:b/>
          <w:sz w:val="34"/>
          <w:szCs w:val="34"/>
        </w:rPr>
        <w:t xml:space="preserve"> / FISCAL / </w:t>
      </w:r>
      <w:r w:rsidR="0039539E" w:rsidRPr="00ED63C8">
        <w:rPr>
          <w:rFonts w:ascii="Arial Narrow" w:hAnsi="Arial Narrow"/>
          <w:b/>
          <w:sz w:val="34"/>
          <w:szCs w:val="34"/>
        </w:rPr>
        <w:t>TNS</w:t>
      </w:r>
    </w:p>
    <w:p w14:paraId="598DF198" w14:textId="77777777" w:rsidR="0039539E" w:rsidRPr="0039539E" w:rsidRDefault="0039539E" w:rsidP="0039539E"/>
    <w:p w14:paraId="357A44FD" w14:textId="77777777" w:rsidR="00483F6F" w:rsidRPr="001C605B" w:rsidRDefault="00483F6F" w:rsidP="00483F6F">
      <w:pPr>
        <w:jc w:val="both"/>
        <w:rPr>
          <w:rFonts w:ascii="Calibri" w:hAnsi="Calibri" w:cs="Calibri"/>
        </w:rPr>
      </w:pPr>
      <w:r w:rsidRPr="001C605B">
        <w:rPr>
          <w:rFonts w:ascii="Calibri" w:hAnsi="Calibri" w:cs="Calibri"/>
        </w:rPr>
        <w:t xml:space="preserve">Depuis quelques semaines, la France est touchée par une crise sanitaire liée à l’épidémie de coronavirus, nommé « Covid-19 » par l’OMS. </w:t>
      </w:r>
    </w:p>
    <w:p w14:paraId="2EB55F8C" w14:textId="77777777" w:rsidR="00D06AE3" w:rsidRPr="001C605B" w:rsidRDefault="00D06AE3" w:rsidP="00D06AE3">
      <w:pPr>
        <w:pStyle w:val="Sansinterligne"/>
        <w:jc w:val="both"/>
      </w:pPr>
      <w:r w:rsidRPr="001C605B">
        <w:t xml:space="preserve">Depuis l’allocution du 12 mars 2020 d’Emmanuel MACRON, la France est passée au stade 3 de l’épidémie, nécessitant la mise en place de mesures exceptionnelles d’urgence : fermetures des écoles, mesures de confinement, fermetures temporaires des commerces non indispensables, etc. Autant de mesures qui impactent fortement </w:t>
      </w:r>
      <w:r w:rsidR="001D0A73" w:rsidRPr="001C605B">
        <w:t>l’</w:t>
      </w:r>
      <w:r w:rsidRPr="001C605B">
        <w:t>activité économique</w:t>
      </w:r>
      <w:r w:rsidR="001D0A73" w:rsidRPr="001C605B">
        <w:t xml:space="preserve"> des sociétés</w:t>
      </w:r>
      <w:r w:rsidRPr="001C605B">
        <w:t xml:space="preserve"> et l’emploi de</w:t>
      </w:r>
      <w:r w:rsidR="001D0A73" w:rsidRPr="001C605B">
        <w:t xml:space="preserve">s </w:t>
      </w:r>
      <w:r w:rsidRPr="001C605B">
        <w:t>salariés.</w:t>
      </w:r>
    </w:p>
    <w:p w14:paraId="7F1F5C31" w14:textId="77777777" w:rsidR="00D06AE3" w:rsidRPr="001C605B" w:rsidRDefault="00D06AE3" w:rsidP="00D06AE3">
      <w:pPr>
        <w:jc w:val="both"/>
        <w:rPr>
          <w:rFonts w:ascii="Calibri" w:hAnsi="Calibri" w:cs="Calibri"/>
        </w:rPr>
      </w:pPr>
    </w:p>
    <w:p w14:paraId="7120B7F0" w14:textId="77777777" w:rsidR="00D06AE3" w:rsidRPr="001C605B" w:rsidRDefault="00D06AE3" w:rsidP="00D06AE3">
      <w:pPr>
        <w:pStyle w:val="Sansinterligne"/>
        <w:jc w:val="both"/>
      </w:pPr>
      <w:r w:rsidRPr="001C605B">
        <w:t xml:space="preserve">A la suite d’une nouvelle allocution télévisée le 16 mars, le Président de la République et son ministre de l’Intérieur ont annoncé la mise en place de larges mesures de </w:t>
      </w:r>
      <w:r w:rsidRPr="001C605B">
        <w:rPr>
          <w:b/>
        </w:rPr>
        <w:t>confinement de la population</w:t>
      </w:r>
      <w:r w:rsidRPr="001C605B">
        <w:t xml:space="preserve">. Chacun doit désormais demeurer chez soi, sous réserve de quelques exceptions limitativement énumérées : </w:t>
      </w:r>
    </w:p>
    <w:p w14:paraId="0F3D6102" w14:textId="77777777" w:rsidR="00D06AE3" w:rsidRPr="001C605B" w:rsidRDefault="00D06AE3" w:rsidP="00D06AE3">
      <w:pPr>
        <w:pStyle w:val="Sansinterligne"/>
        <w:numPr>
          <w:ilvl w:val="0"/>
          <w:numId w:val="34"/>
        </w:numPr>
        <w:jc w:val="both"/>
      </w:pPr>
      <w:r w:rsidRPr="001C605B">
        <w:t>Se rendre à son lieu de travail uniquement lorsque le télétravail n’est pas possible et que la présence sur place est indispensable. Si tel est le cas, vous devez fournir un justificatif aux salariés concernés afin qu’ils puissent circuler sans risque de contravention</w:t>
      </w:r>
      <w:r w:rsidR="001C605B" w:rsidRPr="001C605B">
        <w:t> </w:t>
      </w:r>
      <w:r w:rsidR="00AD5315" w:rsidRPr="00AD5315">
        <w:rPr>
          <w:b/>
        </w:rPr>
        <w:t>(en pièce jointe)</w:t>
      </w:r>
      <w:r w:rsidR="00AD5315">
        <w:t xml:space="preserve"> </w:t>
      </w:r>
      <w:r w:rsidR="001C605B" w:rsidRPr="001C605B">
        <w:t>;</w:t>
      </w:r>
    </w:p>
    <w:p w14:paraId="40BF5614" w14:textId="77777777" w:rsidR="00D06AE3" w:rsidRPr="001C605B" w:rsidRDefault="00D06AE3" w:rsidP="00D06AE3">
      <w:pPr>
        <w:pStyle w:val="Sansinterligne"/>
        <w:numPr>
          <w:ilvl w:val="0"/>
          <w:numId w:val="34"/>
        </w:numPr>
        <w:jc w:val="both"/>
      </w:pPr>
      <w:r w:rsidRPr="001C605B">
        <w:t>Faire des achats de première nécessité dans les commerces autorisés (alimentaires, pharmacies)</w:t>
      </w:r>
      <w:r w:rsidR="001C605B" w:rsidRPr="001C605B">
        <w:t xml:space="preserve"> ; </w:t>
      </w:r>
    </w:p>
    <w:p w14:paraId="07561AA1" w14:textId="77777777" w:rsidR="00D06AE3" w:rsidRPr="001C605B" w:rsidRDefault="00D06AE3" w:rsidP="00D06AE3">
      <w:pPr>
        <w:pStyle w:val="Sansinterligne"/>
        <w:numPr>
          <w:ilvl w:val="0"/>
          <w:numId w:val="34"/>
        </w:numPr>
        <w:jc w:val="both"/>
      </w:pPr>
      <w:r w:rsidRPr="001C605B">
        <w:t>Se rendre chez un professionnel de santé</w:t>
      </w:r>
      <w:r w:rsidR="001C605B" w:rsidRPr="001C605B">
        <w:t xml:space="preserve"> ; </w:t>
      </w:r>
    </w:p>
    <w:p w14:paraId="0D485268" w14:textId="77777777" w:rsidR="00D06AE3" w:rsidRPr="001C605B" w:rsidRDefault="00D06AE3" w:rsidP="00D06AE3">
      <w:pPr>
        <w:pStyle w:val="Sansinterligne"/>
        <w:numPr>
          <w:ilvl w:val="0"/>
          <w:numId w:val="34"/>
        </w:numPr>
        <w:jc w:val="both"/>
      </w:pPr>
      <w:r w:rsidRPr="001C605B">
        <w:t xml:space="preserve">Faire de l’exercice physique mais uniquement à titre individuel, autour de son domicile et sans aucun rassemblement. </w:t>
      </w:r>
    </w:p>
    <w:p w14:paraId="2A8E10F0" w14:textId="77777777" w:rsidR="00D06AE3" w:rsidRPr="001C605B" w:rsidRDefault="00D06AE3" w:rsidP="00D06AE3">
      <w:pPr>
        <w:pStyle w:val="Sansinterligne"/>
        <w:jc w:val="both"/>
      </w:pPr>
      <w:r w:rsidRPr="001C605B">
        <w:t xml:space="preserve"> </w:t>
      </w:r>
    </w:p>
    <w:p w14:paraId="272C80A9" w14:textId="77777777" w:rsidR="00D06AE3" w:rsidRPr="00A374FC" w:rsidRDefault="00A374FC" w:rsidP="00D06AE3">
      <w:pPr>
        <w:pStyle w:val="Sansinterligne"/>
        <w:jc w:val="both"/>
      </w:pPr>
      <w:r w:rsidRPr="00A374FC">
        <w:t>Le justificatif de déplacement professionnel</w:t>
      </w:r>
      <w:r w:rsidR="00D06AE3" w:rsidRPr="00A374FC">
        <w:t xml:space="preserve"> est téléchargeable sur le site </w:t>
      </w:r>
      <w:hyperlink r:id="rId8" w:history="1">
        <w:r w:rsidRPr="00A374FC">
          <w:rPr>
            <w:rStyle w:val="Lienhypertexte"/>
          </w:rPr>
          <w:t xml:space="preserve">https://www.interieur.gouv.fr/Actualites/L-actu-du-Ministere/Attestation-de-deplacement-derogatoire-et-justificatif-de-deplacement-professionnel </w:t>
        </w:r>
      </w:hyperlink>
      <w:r w:rsidR="00D06AE3" w:rsidRPr="00A374FC">
        <w:t xml:space="preserve">ou peut être rédigé sur papier libre. </w:t>
      </w:r>
    </w:p>
    <w:p w14:paraId="71509315" w14:textId="77777777" w:rsidR="00D06AE3" w:rsidRPr="00B97574" w:rsidRDefault="00D06AE3" w:rsidP="00D06AE3">
      <w:pPr>
        <w:pStyle w:val="Sansinterligne"/>
        <w:jc w:val="both"/>
        <w:rPr>
          <w:highlight w:val="yellow"/>
        </w:rPr>
      </w:pPr>
    </w:p>
    <w:p w14:paraId="3B27759B" w14:textId="77777777" w:rsidR="00D06AE3" w:rsidRDefault="00D06AE3" w:rsidP="00D06AE3">
      <w:pPr>
        <w:pStyle w:val="Sansinterligne"/>
        <w:jc w:val="both"/>
      </w:pPr>
      <w:r w:rsidRPr="00AD5315">
        <w:t xml:space="preserve">Le site gouvernemental reprend au jour le jour les mesures en vigueur, pour vous tenir informés en tant qu’employeur mais aussi en tant que citoyen : </w:t>
      </w:r>
      <w:hyperlink r:id="rId9" w:history="1">
        <w:r w:rsidRPr="00AD5315">
          <w:rPr>
            <w:rStyle w:val="Lienhypertexte"/>
            <w:bCs/>
          </w:rPr>
          <w:t>https://www.gouvernement.fr/info-coronavirus</w:t>
        </w:r>
      </w:hyperlink>
      <w:r w:rsidRPr="00AD5315">
        <w:t>. Un « Questions / Réponses » à destination des salariés et des employeurs a également été publié par le Ministère du travail</w:t>
      </w:r>
      <w:r w:rsidR="001D0A73" w:rsidRPr="00AD5315">
        <w:t xml:space="preserve"> : </w:t>
      </w:r>
      <w:hyperlink r:id="rId10" w:history="1">
        <w:r w:rsidR="001D0A73" w:rsidRPr="00AD5315">
          <w:rPr>
            <w:rStyle w:val="Lienhypertexte"/>
          </w:rPr>
          <w:t>https://travail-emploi.gouv.fr/actualites/l-actualite-du-ministere/article/coronavirus-questions-reponses-pour-les-entreprises-et-les-salaries</w:t>
        </w:r>
      </w:hyperlink>
      <w:r w:rsidR="001D0A73" w:rsidRPr="00AD5315">
        <w:t>.</w:t>
      </w:r>
      <w:r w:rsidR="001D0A73">
        <w:t xml:space="preserve"> </w:t>
      </w:r>
    </w:p>
    <w:p w14:paraId="73D78137" w14:textId="77777777" w:rsidR="001D0A73" w:rsidRPr="00AD5315" w:rsidRDefault="001D0A73" w:rsidP="00D06AE3">
      <w:pPr>
        <w:pStyle w:val="Sansinterligne"/>
        <w:jc w:val="both"/>
      </w:pPr>
    </w:p>
    <w:p w14:paraId="2D8506E1" w14:textId="77777777" w:rsidR="00D06AE3" w:rsidRDefault="00AD5315" w:rsidP="001D2AB1">
      <w:pPr>
        <w:jc w:val="both"/>
      </w:pPr>
      <w:r w:rsidRPr="00AD5315">
        <w:t>Par ailleurs</w:t>
      </w:r>
      <w:r w:rsidR="00D06AE3" w:rsidRPr="00AD5315">
        <w:t xml:space="preserve">, un numéro vert répond </w:t>
      </w:r>
      <w:r w:rsidR="001D2AB1" w:rsidRPr="00AD5315">
        <w:t>aux</w:t>
      </w:r>
      <w:r w:rsidR="00D06AE3" w:rsidRPr="00AD5315">
        <w:t xml:space="preserve"> questions</w:t>
      </w:r>
      <w:r w:rsidR="001D2AB1" w:rsidRPr="00AD5315">
        <w:t xml:space="preserve"> des entreprises et des particuliers</w:t>
      </w:r>
      <w:r w:rsidR="00D06AE3" w:rsidRPr="00AD5315">
        <w:t xml:space="preserve"> sur le Coronavirus COVID-19 en permanence, 24h/24 et 7j/7 : 08 00 70 58 00.</w:t>
      </w:r>
    </w:p>
    <w:p w14:paraId="6365AECB" w14:textId="77777777" w:rsidR="00D06AE3" w:rsidRDefault="00D06AE3" w:rsidP="00D06AE3">
      <w:pPr>
        <w:pStyle w:val="Sansinterligne"/>
        <w:jc w:val="both"/>
      </w:pPr>
    </w:p>
    <w:p w14:paraId="4EEF7F68" w14:textId="77777777" w:rsidR="00483F6F" w:rsidRDefault="00304B21" w:rsidP="00483F6F">
      <w:pPr>
        <w:jc w:val="both"/>
        <w:rPr>
          <w:rFonts w:ascii="Calibri" w:hAnsi="Calibri" w:cs="Calibri"/>
        </w:rPr>
      </w:pPr>
      <w:r w:rsidRPr="00C0592F">
        <w:rPr>
          <w:rFonts w:ascii="Calibri" w:hAnsi="Calibri" w:cs="Calibri"/>
        </w:rPr>
        <w:t xml:space="preserve">Nous allons </w:t>
      </w:r>
      <w:r w:rsidR="00C0592F" w:rsidRPr="00C0592F">
        <w:rPr>
          <w:rFonts w:ascii="Calibri" w:hAnsi="Calibri" w:cs="Calibri"/>
        </w:rPr>
        <w:t>décrypter</w:t>
      </w:r>
      <w:r w:rsidRPr="00C0592F">
        <w:rPr>
          <w:rFonts w:ascii="Calibri" w:hAnsi="Calibri" w:cs="Calibri"/>
        </w:rPr>
        <w:t xml:space="preserve"> </w:t>
      </w:r>
      <w:r w:rsidR="00D06AE3" w:rsidRPr="00C0592F">
        <w:rPr>
          <w:rFonts w:ascii="Calibri" w:hAnsi="Calibri" w:cs="Calibri"/>
        </w:rPr>
        <w:t xml:space="preserve">chacune des </w:t>
      </w:r>
      <w:r w:rsidRPr="00C0592F">
        <w:rPr>
          <w:rFonts w:ascii="Calibri" w:hAnsi="Calibri" w:cs="Calibri"/>
        </w:rPr>
        <w:t xml:space="preserve">mesures sociales, fiscales et plus largement juridiques qui </w:t>
      </w:r>
      <w:r w:rsidR="008531BC" w:rsidRPr="00C0592F">
        <w:rPr>
          <w:rFonts w:ascii="Calibri" w:hAnsi="Calibri" w:cs="Calibri"/>
        </w:rPr>
        <w:t xml:space="preserve">ont été </w:t>
      </w:r>
      <w:r w:rsidR="00483F6F" w:rsidRPr="00C0592F">
        <w:rPr>
          <w:rFonts w:ascii="Calibri" w:hAnsi="Calibri" w:cs="Calibri"/>
        </w:rPr>
        <w:t>envisagées par le Gouvernement pour faire face à cette pandémie</w:t>
      </w:r>
      <w:r w:rsidR="00C0592F" w:rsidRPr="00C0592F">
        <w:rPr>
          <w:rFonts w:ascii="Calibri" w:hAnsi="Calibri" w:cs="Calibri"/>
        </w:rPr>
        <w:t xml:space="preserve">, </w:t>
      </w:r>
      <w:r w:rsidR="00483F6F" w:rsidRPr="00C0592F">
        <w:rPr>
          <w:rFonts w:ascii="Calibri" w:hAnsi="Calibri" w:cs="Calibri"/>
        </w:rPr>
        <w:t>afin de les rendre accessibles aux employeurs</w:t>
      </w:r>
      <w:r w:rsidR="00D57FAE" w:rsidRPr="00C0592F">
        <w:rPr>
          <w:rFonts w:ascii="Calibri" w:hAnsi="Calibri" w:cs="Calibri"/>
        </w:rPr>
        <w:t>.</w:t>
      </w:r>
    </w:p>
    <w:p w14:paraId="54F79491" w14:textId="77777777" w:rsidR="00483F6F" w:rsidRDefault="00483F6F" w:rsidP="00483F6F">
      <w:pPr>
        <w:jc w:val="both"/>
        <w:rPr>
          <w:rFonts w:ascii="Calibri" w:hAnsi="Calibri" w:cs="Calibri"/>
        </w:rPr>
      </w:pPr>
    </w:p>
    <w:p w14:paraId="390B6C12" w14:textId="77777777" w:rsidR="00D06AE3" w:rsidRDefault="00D06AE3" w:rsidP="00483F6F">
      <w:pPr>
        <w:jc w:val="both"/>
        <w:rPr>
          <w:rFonts w:ascii="Calibri" w:hAnsi="Calibri" w:cs="Calibri"/>
        </w:rPr>
      </w:pPr>
    </w:p>
    <w:p w14:paraId="063DCFE0" w14:textId="77777777" w:rsidR="00D06AE3" w:rsidRDefault="00D06AE3" w:rsidP="00483F6F">
      <w:pPr>
        <w:jc w:val="both"/>
        <w:rPr>
          <w:rFonts w:ascii="Calibri" w:hAnsi="Calibri" w:cs="Calibri"/>
        </w:rPr>
      </w:pPr>
    </w:p>
    <w:p w14:paraId="0C5C75FB" w14:textId="77777777" w:rsidR="00867B8F" w:rsidRDefault="00867B8F" w:rsidP="00483F6F">
      <w:pPr>
        <w:jc w:val="both"/>
        <w:rPr>
          <w:rFonts w:ascii="Calibri" w:hAnsi="Calibri" w:cs="Calibri"/>
        </w:rPr>
      </w:pPr>
    </w:p>
    <w:p w14:paraId="5226DB19" w14:textId="77777777" w:rsidR="00867B8F" w:rsidRDefault="00867B8F" w:rsidP="00483F6F">
      <w:pPr>
        <w:jc w:val="both"/>
        <w:rPr>
          <w:rFonts w:ascii="Calibri" w:hAnsi="Calibri" w:cs="Calibri"/>
        </w:rPr>
      </w:pPr>
    </w:p>
    <w:sdt>
      <w:sdtPr>
        <w:rPr>
          <w:rFonts w:asciiTheme="minorHAnsi" w:eastAsiaTheme="minorHAnsi" w:hAnsiTheme="minorHAnsi" w:cstheme="minorBidi"/>
          <w:color w:val="auto"/>
          <w:sz w:val="28"/>
          <w:szCs w:val="22"/>
          <w:lang w:eastAsia="en-US"/>
        </w:rPr>
        <w:id w:val="-90086006"/>
        <w:docPartObj>
          <w:docPartGallery w:val="Table of Contents"/>
          <w:docPartUnique/>
        </w:docPartObj>
      </w:sdtPr>
      <w:sdtEndPr>
        <w:rPr>
          <w:b/>
          <w:bCs/>
          <w:sz w:val="22"/>
        </w:rPr>
      </w:sdtEndPr>
      <w:sdtContent>
        <w:p w14:paraId="37B041C6" w14:textId="77777777" w:rsidR="0039539E" w:rsidRPr="00512A68" w:rsidRDefault="0039539E">
          <w:pPr>
            <w:pStyle w:val="En-ttedetabledesmatires"/>
            <w:rPr>
              <w:rFonts w:cstheme="majorHAnsi"/>
              <w:b/>
              <w:color w:val="auto"/>
              <w:sz w:val="28"/>
            </w:rPr>
          </w:pPr>
          <w:r w:rsidRPr="00512A68">
            <w:rPr>
              <w:rFonts w:cstheme="majorHAnsi"/>
              <w:b/>
              <w:color w:val="auto"/>
              <w:sz w:val="28"/>
            </w:rPr>
            <w:t>Sommaire</w:t>
          </w:r>
        </w:p>
        <w:p w14:paraId="4C8E13FF" w14:textId="77777777" w:rsidR="00B621CD" w:rsidRPr="00B621CD" w:rsidRDefault="00B621CD">
          <w:pPr>
            <w:pStyle w:val="TM1"/>
            <w:tabs>
              <w:tab w:val="right" w:leader="dot" w:pos="9742"/>
            </w:tabs>
            <w:rPr>
              <w:sz w:val="14"/>
            </w:rPr>
          </w:pPr>
        </w:p>
        <w:p w14:paraId="5C09EE9A" w14:textId="3ABD74D5" w:rsidR="009C650F" w:rsidRDefault="0039539E">
          <w:pPr>
            <w:pStyle w:val="TM1"/>
            <w:tabs>
              <w:tab w:val="right" w:leader="dot" w:pos="9742"/>
            </w:tabs>
            <w:rPr>
              <w:rFonts w:eastAsiaTheme="minorEastAsia"/>
              <w:noProof/>
              <w:lang w:eastAsia="fr-FR"/>
            </w:rPr>
          </w:pPr>
          <w:r>
            <w:fldChar w:fldCharType="begin"/>
          </w:r>
          <w:r>
            <w:instrText xml:space="preserve"> TOC \o "1-3" \h \z \u </w:instrText>
          </w:r>
          <w:r>
            <w:fldChar w:fldCharType="separate"/>
          </w:r>
          <w:hyperlink w:anchor="_Toc35445477" w:history="1">
            <w:r w:rsidR="009C650F" w:rsidRPr="00C84BA0">
              <w:rPr>
                <w:rStyle w:val="Lienhypertexte"/>
                <w:rFonts w:ascii="Arial Narrow" w:eastAsia="Times New Roman" w:hAnsi="Arial Narrow"/>
                <w:b/>
                <w:noProof/>
                <w:lang w:eastAsia="fr-FR"/>
              </w:rPr>
              <w:t>VOLET 1. GESTION RH ET PAIE</w:t>
            </w:r>
            <w:r w:rsidR="009C650F">
              <w:rPr>
                <w:noProof/>
                <w:webHidden/>
              </w:rPr>
              <w:tab/>
            </w:r>
            <w:r w:rsidR="009C650F">
              <w:rPr>
                <w:noProof/>
                <w:webHidden/>
              </w:rPr>
              <w:fldChar w:fldCharType="begin"/>
            </w:r>
            <w:r w:rsidR="009C650F">
              <w:rPr>
                <w:noProof/>
                <w:webHidden/>
              </w:rPr>
              <w:instrText xml:space="preserve"> PAGEREF _Toc35445477 \h </w:instrText>
            </w:r>
            <w:r w:rsidR="009C650F">
              <w:rPr>
                <w:noProof/>
                <w:webHidden/>
              </w:rPr>
            </w:r>
            <w:r w:rsidR="009C650F">
              <w:rPr>
                <w:noProof/>
                <w:webHidden/>
              </w:rPr>
              <w:fldChar w:fldCharType="separate"/>
            </w:r>
            <w:r w:rsidR="009C650F">
              <w:rPr>
                <w:noProof/>
                <w:webHidden/>
              </w:rPr>
              <w:t>3</w:t>
            </w:r>
            <w:r w:rsidR="009C650F">
              <w:rPr>
                <w:noProof/>
                <w:webHidden/>
              </w:rPr>
              <w:fldChar w:fldCharType="end"/>
            </w:r>
          </w:hyperlink>
        </w:p>
        <w:p w14:paraId="041376AC" w14:textId="3A3DBA8F" w:rsidR="009C650F" w:rsidRDefault="002C11F7">
          <w:pPr>
            <w:pStyle w:val="TM1"/>
            <w:tabs>
              <w:tab w:val="right" w:leader="dot" w:pos="9742"/>
            </w:tabs>
            <w:rPr>
              <w:rFonts w:eastAsiaTheme="minorEastAsia"/>
              <w:noProof/>
              <w:lang w:eastAsia="fr-FR"/>
            </w:rPr>
          </w:pPr>
          <w:hyperlink w:anchor="_Toc35445478" w:history="1">
            <w:r w:rsidR="009C650F" w:rsidRPr="00C84BA0">
              <w:rPr>
                <w:rStyle w:val="Lienhypertexte"/>
                <w:rFonts w:ascii="Arial Narrow" w:hAnsi="Arial Narrow"/>
                <w:b/>
                <w:noProof/>
              </w:rPr>
              <w:t>Avant-propos. L’obligation de l’employeur en matière de santé et sécurité au travail</w:t>
            </w:r>
            <w:r w:rsidR="009C650F">
              <w:rPr>
                <w:noProof/>
                <w:webHidden/>
              </w:rPr>
              <w:tab/>
            </w:r>
            <w:r w:rsidR="009C650F">
              <w:rPr>
                <w:noProof/>
                <w:webHidden/>
              </w:rPr>
              <w:fldChar w:fldCharType="begin"/>
            </w:r>
            <w:r w:rsidR="009C650F">
              <w:rPr>
                <w:noProof/>
                <w:webHidden/>
              </w:rPr>
              <w:instrText xml:space="preserve"> PAGEREF _Toc35445478 \h </w:instrText>
            </w:r>
            <w:r w:rsidR="009C650F">
              <w:rPr>
                <w:noProof/>
                <w:webHidden/>
              </w:rPr>
            </w:r>
            <w:r w:rsidR="009C650F">
              <w:rPr>
                <w:noProof/>
                <w:webHidden/>
              </w:rPr>
              <w:fldChar w:fldCharType="separate"/>
            </w:r>
            <w:r w:rsidR="009C650F">
              <w:rPr>
                <w:noProof/>
                <w:webHidden/>
              </w:rPr>
              <w:t>3</w:t>
            </w:r>
            <w:r w:rsidR="009C650F">
              <w:rPr>
                <w:noProof/>
                <w:webHidden/>
              </w:rPr>
              <w:fldChar w:fldCharType="end"/>
            </w:r>
          </w:hyperlink>
        </w:p>
        <w:p w14:paraId="79BC4719" w14:textId="7EAFC07C" w:rsidR="009C650F" w:rsidRDefault="002C11F7">
          <w:pPr>
            <w:pStyle w:val="TM2"/>
            <w:rPr>
              <w:rFonts w:asciiTheme="minorHAnsi" w:eastAsiaTheme="minorEastAsia" w:hAnsiTheme="minorHAnsi"/>
              <w:b w:val="0"/>
              <w:lang w:eastAsia="fr-FR"/>
            </w:rPr>
          </w:pPr>
          <w:hyperlink w:anchor="_Toc35445479" w:history="1">
            <w:r w:rsidR="009C650F" w:rsidRPr="00C84BA0">
              <w:rPr>
                <w:rStyle w:val="Lienhypertexte"/>
              </w:rPr>
              <w:t>Partie 1. L’activité partielle : « Un mécanisme exceptionnel et massif »</w:t>
            </w:r>
            <w:r w:rsidR="009C650F">
              <w:rPr>
                <w:webHidden/>
              </w:rPr>
              <w:tab/>
            </w:r>
            <w:r w:rsidR="009C650F">
              <w:rPr>
                <w:webHidden/>
              </w:rPr>
              <w:fldChar w:fldCharType="begin"/>
            </w:r>
            <w:r w:rsidR="009C650F">
              <w:rPr>
                <w:webHidden/>
              </w:rPr>
              <w:instrText xml:space="preserve"> PAGEREF _Toc35445479 \h </w:instrText>
            </w:r>
            <w:r w:rsidR="009C650F">
              <w:rPr>
                <w:webHidden/>
              </w:rPr>
            </w:r>
            <w:r w:rsidR="009C650F">
              <w:rPr>
                <w:webHidden/>
              </w:rPr>
              <w:fldChar w:fldCharType="separate"/>
            </w:r>
            <w:r w:rsidR="009C650F">
              <w:rPr>
                <w:webHidden/>
              </w:rPr>
              <w:t>4</w:t>
            </w:r>
            <w:r w:rsidR="009C650F">
              <w:rPr>
                <w:webHidden/>
              </w:rPr>
              <w:fldChar w:fldCharType="end"/>
            </w:r>
          </w:hyperlink>
        </w:p>
        <w:p w14:paraId="47008723" w14:textId="72EB2E8C" w:rsidR="009C650F" w:rsidRPr="009C650F" w:rsidRDefault="002C11F7">
          <w:pPr>
            <w:pStyle w:val="TM3"/>
            <w:tabs>
              <w:tab w:val="left" w:pos="880"/>
              <w:tab w:val="right" w:leader="dot" w:pos="9742"/>
            </w:tabs>
            <w:rPr>
              <w:rFonts w:eastAsiaTheme="minorEastAsia"/>
              <w:noProof/>
              <w:lang w:eastAsia="fr-FR"/>
            </w:rPr>
          </w:pPr>
          <w:hyperlink w:anchor="_Toc35445480" w:history="1">
            <w:r w:rsidR="009C650F" w:rsidRPr="009C650F">
              <w:rPr>
                <w:rStyle w:val="Lienhypertexte"/>
                <w:noProof/>
              </w:rPr>
              <w:t>1)</w:t>
            </w:r>
            <w:r w:rsidR="009C650F" w:rsidRPr="009C650F">
              <w:rPr>
                <w:rFonts w:eastAsiaTheme="minorEastAsia"/>
                <w:noProof/>
                <w:lang w:eastAsia="fr-FR"/>
              </w:rPr>
              <w:tab/>
            </w:r>
            <w:r w:rsidR="009C650F" w:rsidRPr="009C650F">
              <w:rPr>
                <w:rStyle w:val="Lienhypertexte"/>
                <w:noProof/>
              </w:rPr>
              <w:t>Situations susceptibles d’ouvrir droit au chômage partiel (autrement appelé activité partielle ou chômage technique)</w:t>
            </w:r>
            <w:r w:rsidR="009C650F" w:rsidRPr="009C650F">
              <w:rPr>
                <w:noProof/>
                <w:webHidden/>
              </w:rPr>
              <w:tab/>
            </w:r>
            <w:r w:rsidR="009C650F" w:rsidRPr="009C650F">
              <w:rPr>
                <w:noProof/>
                <w:webHidden/>
              </w:rPr>
              <w:fldChar w:fldCharType="begin"/>
            </w:r>
            <w:r w:rsidR="009C650F" w:rsidRPr="009C650F">
              <w:rPr>
                <w:noProof/>
                <w:webHidden/>
              </w:rPr>
              <w:instrText xml:space="preserve"> PAGEREF _Toc35445480 \h </w:instrText>
            </w:r>
            <w:r w:rsidR="009C650F" w:rsidRPr="009C650F">
              <w:rPr>
                <w:noProof/>
                <w:webHidden/>
              </w:rPr>
            </w:r>
            <w:r w:rsidR="009C650F" w:rsidRPr="009C650F">
              <w:rPr>
                <w:noProof/>
                <w:webHidden/>
              </w:rPr>
              <w:fldChar w:fldCharType="separate"/>
            </w:r>
            <w:r w:rsidR="009C650F" w:rsidRPr="009C650F">
              <w:rPr>
                <w:noProof/>
                <w:webHidden/>
              </w:rPr>
              <w:t>4</w:t>
            </w:r>
            <w:r w:rsidR="009C650F" w:rsidRPr="009C650F">
              <w:rPr>
                <w:noProof/>
                <w:webHidden/>
              </w:rPr>
              <w:fldChar w:fldCharType="end"/>
            </w:r>
          </w:hyperlink>
        </w:p>
        <w:p w14:paraId="7A4D29B2" w14:textId="254C4E75" w:rsidR="009C650F" w:rsidRPr="009C650F" w:rsidRDefault="002C11F7">
          <w:pPr>
            <w:pStyle w:val="TM3"/>
            <w:tabs>
              <w:tab w:val="left" w:pos="880"/>
              <w:tab w:val="right" w:leader="dot" w:pos="9742"/>
            </w:tabs>
            <w:rPr>
              <w:rFonts w:eastAsiaTheme="minorEastAsia"/>
              <w:noProof/>
              <w:lang w:eastAsia="fr-FR"/>
            </w:rPr>
          </w:pPr>
          <w:hyperlink w:anchor="_Toc35445481" w:history="1">
            <w:r w:rsidR="009C650F" w:rsidRPr="009C650F">
              <w:rPr>
                <w:rStyle w:val="Lienhypertexte"/>
                <w:noProof/>
              </w:rPr>
              <w:t>2)</w:t>
            </w:r>
            <w:r w:rsidR="009C650F" w:rsidRPr="009C650F">
              <w:rPr>
                <w:rFonts w:eastAsiaTheme="minorEastAsia"/>
                <w:noProof/>
                <w:lang w:eastAsia="fr-FR"/>
              </w:rPr>
              <w:tab/>
            </w:r>
            <w:r w:rsidR="009C650F" w:rsidRPr="009C650F">
              <w:rPr>
                <w:rStyle w:val="Lienhypertexte"/>
                <w:noProof/>
              </w:rPr>
              <w:t>Démarches à effectuer</w:t>
            </w:r>
            <w:r w:rsidR="009C650F" w:rsidRPr="009C650F">
              <w:rPr>
                <w:noProof/>
                <w:webHidden/>
              </w:rPr>
              <w:tab/>
            </w:r>
            <w:r w:rsidR="009C650F" w:rsidRPr="009C650F">
              <w:rPr>
                <w:noProof/>
                <w:webHidden/>
              </w:rPr>
              <w:fldChar w:fldCharType="begin"/>
            </w:r>
            <w:r w:rsidR="009C650F" w:rsidRPr="009C650F">
              <w:rPr>
                <w:noProof/>
                <w:webHidden/>
              </w:rPr>
              <w:instrText xml:space="preserve"> PAGEREF _Toc35445481 \h </w:instrText>
            </w:r>
            <w:r w:rsidR="009C650F" w:rsidRPr="009C650F">
              <w:rPr>
                <w:noProof/>
                <w:webHidden/>
              </w:rPr>
            </w:r>
            <w:r w:rsidR="009C650F" w:rsidRPr="009C650F">
              <w:rPr>
                <w:noProof/>
                <w:webHidden/>
              </w:rPr>
              <w:fldChar w:fldCharType="separate"/>
            </w:r>
            <w:r w:rsidR="009C650F" w:rsidRPr="009C650F">
              <w:rPr>
                <w:noProof/>
                <w:webHidden/>
              </w:rPr>
              <w:t>5</w:t>
            </w:r>
            <w:r w:rsidR="009C650F" w:rsidRPr="009C650F">
              <w:rPr>
                <w:noProof/>
                <w:webHidden/>
              </w:rPr>
              <w:fldChar w:fldCharType="end"/>
            </w:r>
          </w:hyperlink>
        </w:p>
        <w:p w14:paraId="7D4585A6" w14:textId="6373D561" w:rsidR="009C650F" w:rsidRPr="009C650F" w:rsidRDefault="002C11F7">
          <w:pPr>
            <w:pStyle w:val="TM3"/>
            <w:tabs>
              <w:tab w:val="left" w:pos="880"/>
              <w:tab w:val="right" w:leader="dot" w:pos="9742"/>
            </w:tabs>
            <w:rPr>
              <w:rFonts w:eastAsiaTheme="minorEastAsia"/>
              <w:noProof/>
              <w:lang w:eastAsia="fr-FR"/>
            </w:rPr>
          </w:pPr>
          <w:hyperlink w:anchor="_Toc35445482" w:history="1">
            <w:r w:rsidR="009C650F" w:rsidRPr="009C650F">
              <w:rPr>
                <w:rStyle w:val="Lienhypertexte"/>
                <w:noProof/>
              </w:rPr>
              <w:t>3)</w:t>
            </w:r>
            <w:r w:rsidR="009C650F" w:rsidRPr="009C650F">
              <w:rPr>
                <w:rFonts w:eastAsiaTheme="minorEastAsia"/>
                <w:noProof/>
                <w:lang w:eastAsia="fr-FR"/>
              </w:rPr>
              <w:tab/>
            </w:r>
            <w:r w:rsidR="009C650F" w:rsidRPr="009C650F">
              <w:rPr>
                <w:rStyle w:val="Lienhypertexte"/>
                <w:noProof/>
              </w:rPr>
              <w:t>Délai de traitement de la demande</w:t>
            </w:r>
            <w:r w:rsidR="009C650F" w:rsidRPr="009C650F">
              <w:rPr>
                <w:noProof/>
                <w:webHidden/>
              </w:rPr>
              <w:tab/>
            </w:r>
            <w:r w:rsidR="009C650F" w:rsidRPr="009C650F">
              <w:rPr>
                <w:noProof/>
                <w:webHidden/>
              </w:rPr>
              <w:fldChar w:fldCharType="begin"/>
            </w:r>
            <w:r w:rsidR="009C650F" w:rsidRPr="009C650F">
              <w:rPr>
                <w:noProof/>
                <w:webHidden/>
              </w:rPr>
              <w:instrText xml:space="preserve"> PAGEREF _Toc35445482 \h </w:instrText>
            </w:r>
            <w:r w:rsidR="009C650F" w:rsidRPr="009C650F">
              <w:rPr>
                <w:noProof/>
                <w:webHidden/>
              </w:rPr>
            </w:r>
            <w:r w:rsidR="009C650F" w:rsidRPr="009C650F">
              <w:rPr>
                <w:noProof/>
                <w:webHidden/>
              </w:rPr>
              <w:fldChar w:fldCharType="separate"/>
            </w:r>
            <w:r w:rsidR="009C650F" w:rsidRPr="009C650F">
              <w:rPr>
                <w:noProof/>
                <w:webHidden/>
              </w:rPr>
              <w:t>6</w:t>
            </w:r>
            <w:r w:rsidR="009C650F" w:rsidRPr="009C650F">
              <w:rPr>
                <w:noProof/>
                <w:webHidden/>
              </w:rPr>
              <w:fldChar w:fldCharType="end"/>
            </w:r>
          </w:hyperlink>
        </w:p>
        <w:p w14:paraId="6F253866" w14:textId="234690DE" w:rsidR="009C650F" w:rsidRPr="009C650F" w:rsidRDefault="002C11F7">
          <w:pPr>
            <w:pStyle w:val="TM3"/>
            <w:tabs>
              <w:tab w:val="left" w:pos="880"/>
              <w:tab w:val="right" w:leader="dot" w:pos="9742"/>
            </w:tabs>
            <w:rPr>
              <w:rFonts w:eastAsiaTheme="minorEastAsia"/>
              <w:noProof/>
              <w:lang w:eastAsia="fr-FR"/>
            </w:rPr>
          </w:pPr>
          <w:hyperlink w:anchor="_Toc35445483" w:history="1">
            <w:r w:rsidR="009C650F" w:rsidRPr="009C650F">
              <w:rPr>
                <w:rStyle w:val="Lienhypertexte"/>
                <w:noProof/>
              </w:rPr>
              <w:t>4)</w:t>
            </w:r>
            <w:r w:rsidR="009C650F" w:rsidRPr="009C650F">
              <w:rPr>
                <w:rFonts w:eastAsiaTheme="minorEastAsia"/>
                <w:noProof/>
                <w:lang w:eastAsia="fr-FR"/>
              </w:rPr>
              <w:tab/>
            </w:r>
            <w:r w:rsidR="009C650F" w:rsidRPr="009C650F">
              <w:rPr>
                <w:rStyle w:val="Lienhypertexte"/>
                <w:noProof/>
              </w:rPr>
              <w:t>Indemnisation</w:t>
            </w:r>
            <w:r w:rsidR="009C650F" w:rsidRPr="009C650F">
              <w:rPr>
                <w:noProof/>
                <w:webHidden/>
              </w:rPr>
              <w:tab/>
            </w:r>
            <w:r w:rsidR="009C650F" w:rsidRPr="009C650F">
              <w:rPr>
                <w:noProof/>
                <w:webHidden/>
              </w:rPr>
              <w:fldChar w:fldCharType="begin"/>
            </w:r>
            <w:r w:rsidR="009C650F" w:rsidRPr="009C650F">
              <w:rPr>
                <w:noProof/>
                <w:webHidden/>
              </w:rPr>
              <w:instrText xml:space="preserve"> PAGEREF _Toc35445483 \h </w:instrText>
            </w:r>
            <w:r w:rsidR="009C650F" w:rsidRPr="009C650F">
              <w:rPr>
                <w:noProof/>
                <w:webHidden/>
              </w:rPr>
            </w:r>
            <w:r w:rsidR="009C650F" w:rsidRPr="009C650F">
              <w:rPr>
                <w:noProof/>
                <w:webHidden/>
              </w:rPr>
              <w:fldChar w:fldCharType="separate"/>
            </w:r>
            <w:r w:rsidR="009C650F" w:rsidRPr="009C650F">
              <w:rPr>
                <w:noProof/>
                <w:webHidden/>
              </w:rPr>
              <w:t>7</w:t>
            </w:r>
            <w:r w:rsidR="009C650F" w:rsidRPr="009C650F">
              <w:rPr>
                <w:noProof/>
                <w:webHidden/>
              </w:rPr>
              <w:fldChar w:fldCharType="end"/>
            </w:r>
          </w:hyperlink>
        </w:p>
        <w:p w14:paraId="01F18E14" w14:textId="477A7801" w:rsidR="009C650F" w:rsidRPr="009C650F" w:rsidRDefault="002C11F7">
          <w:pPr>
            <w:pStyle w:val="TM3"/>
            <w:tabs>
              <w:tab w:val="left" w:pos="880"/>
              <w:tab w:val="right" w:leader="dot" w:pos="9742"/>
            </w:tabs>
            <w:rPr>
              <w:rFonts w:eastAsiaTheme="minorEastAsia"/>
              <w:noProof/>
              <w:lang w:eastAsia="fr-FR"/>
            </w:rPr>
          </w:pPr>
          <w:hyperlink w:anchor="_Toc35445484" w:history="1">
            <w:r w:rsidR="009C650F" w:rsidRPr="009C650F">
              <w:rPr>
                <w:rStyle w:val="Lienhypertexte"/>
                <w:noProof/>
              </w:rPr>
              <w:t>5)</w:t>
            </w:r>
            <w:r w:rsidR="009C650F" w:rsidRPr="009C650F">
              <w:rPr>
                <w:rFonts w:eastAsiaTheme="minorEastAsia"/>
                <w:noProof/>
                <w:lang w:eastAsia="fr-FR"/>
              </w:rPr>
              <w:tab/>
            </w:r>
            <w:r w:rsidR="009C650F" w:rsidRPr="009C650F">
              <w:rPr>
                <w:rStyle w:val="Lienhypertexte"/>
                <w:noProof/>
              </w:rPr>
              <w:t>Personnes exclues du dispositif</w:t>
            </w:r>
            <w:r w:rsidR="009C650F" w:rsidRPr="009C650F">
              <w:rPr>
                <w:noProof/>
                <w:webHidden/>
              </w:rPr>
              <w:tab/>
            </w:r>
            <w:r w:rsidR="009C650F" w:rsidRPr="009C650F">
              <w:rPr>
                <w:noProof/>
                <w:webHidden/>
              </w:rPr>
              <w:fldChar w:fldCharType="begin"/>
            </w:r>
            <w:r w:rsidR="009C650F" w:rsidRPr="009C650F">
              <w:rPr>
                <w:noProof/>
                <w:webHidden/>
              </w:rPr>
              <w:instrText xml:space="preserve"> PAGEREF _Toc35445484 \h </w:instrText>
            </w:r>
            <w:r w:rsidR="009C650F" w:rsidRPr="009C650F">
              <w:rPr>
                <w:noProof/>
                <w:webHidden/>
              </w:rPr>
            </w:r>
            <w:r w:rsidR="009C650F" w:rsidRPr="009C650F">
              <w:rPr>
                <w:noProof/>
                <w:webHidden/>
              </w:rPr>
              <w:fldChar w:fldCharType="separate"/>
            </w:r>
            <w:r w:rsidR="009C650F" w:rsidRPr="009C650F">
              <w:rPr>
                <w:noProof/>
                <w:webHidden/>
              </w:rPr>
              <w:t>8</w:t>
            </w:r>
            <w:r w:rsidR="009C650F" w:rsidRPr="009C650F">
              <w:rPr>
                <w:noProof/>
                <w:webHidden/>
              </w:rPr>
              <w:fldChar w:fldCharType="end"/>
            </w:r>
          </w:hyperlink>
        </w:p>
        <w:p w14:paraId="2AE453D5" w14:textId="155981AB" w:rsidR="009C650F" w:rsidRDefault="002C11F7">
          <w:pPr>
            <w:pStyle w:val="TM2"/>
            <w:rPr>
              <w:rFonts w:asciiTheme="minorHAnsi" w:eastAsiaTheme="minorEastAsia" w:hAnsiTheme="minorHAnsi"/>
              <w:b w:val="0"/>
              <w:lang w:eastAsia="fr-FR"/>
            </w:rPr>
          </w:pPr>
          <w:hyperlink w:anchor="_Toc35445485" w:history="1">
            <w:r w:rsidR="009C650F" w:rsidRPr="00C84BA0">
              <w:rPr>
                <w:rStyle w:val="Lienhypertexte"/>
              </w:rPr>
              <w:t>Partie 2. Des solutions alternatives proposées</w:t>
            </w:r>
            <w:r w:rsidR="009C650F">
              <w:rPr>
                <w:webHidden/>
              </w:rPr>
              <w:tab/>
            </w:r>
            <w:r w:rsidR="009C650F">
              <w:rPr>
                <w:webHidden/>
              </w:rPr>
              <w:fldChar w:fldCharType="begin"/>
            </w:r>
            <w:r w:rsidR="009C650F">
              <w:rPr>
                <w:webHidden/>
              </w:rPr>
              <w:instrText xml:space="preserve"> PAGEREF _Toc35445485 \h </w:instrText>
            </w:r>
            <w:r w:rsidR="009C650F">
              <w:rPr>
                <w:webHidden/>
              </w:rPr>
            </w:r>
            <w:r w:rsidR="009C650F">
              <w:rPr>
                <w:webHidden/>
              </w:rPr>
              <w:fldChar w:fldCharType="separate"/>
            </w:r>
            <w:r w:rsidR="009C650F">
              <w:rPr>
                <w:webHidden/>
              </w:rPr>
              <w:t>9</w:t>
            </w:r>
            <w:r w:rsidR="009C650F">
              <w:rPr>
                <w:webHidden/>
              </w:rPr>
              <w:fldChar w:fldCharType="end"/>
            </w:r>
          </w:hyperlink>
        </w:p>
        <w:p w14:paraId="1470DF8F" w14:textId="37C05584" w:rsidR="009C650F" w:rsidRPr="009C650F" w:rsidRDefault="002C11F7">
          <w:pPr>
            <w:pStyle w:val="TM3"/>
            <w:tabs>
              <w:tab w:val="left" w:pos="880"/>
              <w:tab w:val="right" w:leader="dot" w:pos="9742"/>
            </w:tabs>
            <w:rPr>
              <w:rFonts w:eastAsiaTheme="minorEastAsia"/>
              <w:noProof/>
              <w:lang w:eastAsia="fr-FR"/>
            </w:rPr>
          </w:pPr>
          <w:hyperlink w:anchor="_Toc35445486" w:history="1">
            <w:r w:rsidR="009C650F" w:rsidRPr="009C650F">
              <w:rPr>
                <w:rStyle w:val="Lienhypertexte"/>
                <w:noProof/>
              </w:rPr>
              <w:t>1)</w:t>
            </w:r>
            <w:r w:rsidR="009C650F" w:rsidRPr="009C650F">
              <w:rPr>
                <w:rFonts w:eastAsiaTheme="minorEastAsia"/>
                <w:noProof/>
                <w:lang w:eastAsia="fr-FR"/>
              </w:rPr>
              <w:tab/>
            </w:r>
            <w:r w:rsidR="009C650F" w:rsidRPr="009C650F">
              <w:rPr>
                <w:rStyle w:val="Lienhypertexte"/>
                <w:noProof/>
              </w:rPr>
              <w:t>Le télétravail</w:t>
            </w:r>
            <w:r w:rsidR="009C650F" w:rsidRPr="009C650F">
              <w:rPr>
                <w:noProof/>
                <w:webHidden/>
              </w:rPr>
              <w:tab/>
            </w:r>
            <w:r w:rsidR="009C650F" w:rsidRPr="009C650F">
              <w:rPr>
                <w:noProof/>
                <w:webHidden/>
              </w:rPr>
              <w:fldChar w:fldCharType="begin"/>
            </w:r>
            <w:r w:rsidR="009C650F" w:rsidRPr="009C650F">
              <w:rPr>
                <w:noProof/>
                <w:webHidden/>
              </w:rPr>
              <w:instrText xml:space="preserve"> PAGEREF _Toc35445486 \h </w:instrText>
            </w:r>
            <w:r w:rsidR="009C650F" w:rsidRPr="009C650F">
              <w:rPr>
                <w:noProof/>
                <w:webHidden/>
              </w:rPr>
            </w:r>
            <w:r w:rsidR="009C650F" w:rsidRPr="009C650F">
              <w:rPr>
                <w:noProof/>
                <w:webHidden/>
              </w:rPr>
              <w:fldChar w:fldCharType="separate"/>
            </w:r>
            <w:r w:rsidR="009C650F" w:rsidRPr="009C650F">
              <w:rPr>
                <w:noProof/>
                <w:webHidden/>
              </w:rPr>
              <w:t>9</w:t>
            </w:r>
            <w:r w:rsidR="009C650F" w:rsidRPr="009C650F">
              <w:rPr>
                <w:noProof/>
                <w:webHidden/>
              </w:rPr>
              <w:fldChar w:fldCharType="end"/>
            </w:r>
          </w:hyperlink>
        </w:p>
        <w:p w14:paraId="493D3EE0" w14:textId="5591970E" w:rsidR="009C650F" w:rsidRPr="009C650F" w:rsidRDefault="002C11F7">
          <w:pPr>
            <w:pStyle w:val="TM3"/>
            <w:tabs>
              <w:tab w:val="left" w:pos="880"/>
              <w:tab w:val="right" w:leader="dot" w:pos="9742"/>
            </w:tabs>
            <w:rPr>
              <w:rFonts w:eastAsiaTheme="minorEastAsia"/>
              <w:noProof/>
              <w:lang w:eastAsia="fr-FR"/>
            </w:rPr>
          </w:pPr>
          <w:hyperlink w:anchor="_Toc35445487" w:history="1">
            <w:r w:rsidR="009C650F" w:rsidRPr="009C650F">
              <w:rPr>
                <w:rStyle w:val="Lienhypertexte"/>
                <w:noProof/>
              </w:rPr>
              <w:t>a)</w:t>
            </w:r>
            <w:r w:rsidR="009C650F" w:rsidRPr="009C650F">
              <w:rPr>
                <w:rFonts w:eastAsiaTheme="minorEastAsia"/>
                <w:noProof/>
                <w:lang w:eastAsia="fr-FR"/>
              </w:rPr>
              <w:tab/>
            </w:r>
            <w:r w:rsidR="009C650F" w:rsidRPr="009C650F">
              <w:rPr>
                <w:rStyle w:val="Lienhypertexte"/>
                <w:noProof/>
              </w:rPr>
              <w:t>Personnes concernées</w:t>
            </w:r>
            <w:r w:rsidR="009C650F" w:rsidRPr="009C650F">
              <w:rPr>
                <w:noProof/>
                <w:webHidden/>
              </w:rPr>
              <w:tab/>
            </w:r>
            <w:r w:rsidR="009C650F" w:rsidRPr="009C650F">
              <w:rPr>
                <w:noProof/>
                <w:webHidden/>
              </w:rPr>
              <w:fldChar w:fldCharType="begin"/>
            </w:r>
            <w:r w:rsidR="009C650F" w:rsidRPr="009C650F">
              <w:rPr>
                <w:noProof/>
                <w:webHidden/>
              </w:rPr>
              <w:instrText xml:space="preserve"> PAGEREF _Toc35445487 \h </w:instrText>
            </w:r>
            <w:r w:rsidR="009C650F" w:rsidRPr="009C650F">
              <w:rPr>
                <w:noProof/>
                <w:webHidden/>
              </w:rPr>
            </w:r>
            <w:r w:rsidR="009C650F" w:rsidRPr="009C650F">
              <w:rPr>
                <w:noProof/>
                <w:webHidden/>
              </w:rPr>
              <w:fldChar w:fldCharType="separate"/>
            </w:r>
            <w:r w:rsidR="009C650F" w:rsidRPr="009C650F">
              <w:rPr>
                <w:noProof/>
                <w:webHidden/>
              </w:rPr>
              <w:t>9</w:t>
            </w:r>
            <w:r w:rsidR="009C650F" w:rsidRPr="009C650F">
              <w:rPr>
                <w:noProof/>
                <w:webHidden/>
              </w:rPr>
              <w:fldChar w:fldCharType="end"/>
            </w:r>
          </w:hyperlink>
        </w:p>
        <w:p w14:paraId="4DA1ED9E" w14:textId="52EEE520" w:rsidR="009C650F" w:rsidRPr="009C650F" w:rsidRDefault="002C11F7">
          <w:pPr>
            <w:pStyle w:val="TM3"/>
            <w:tabs>
              <w:tab w:val="left" w:pos="880"/>
              <w:tab w:val="right" w:leader="dot" w:pos="9742"/>
            </w:tabs>
            <w:rPr>
              <w:rFonts w:eastAsiaTheme="minorEastAsia"/>
              <w:noProof/>
              <w:lang w:eastAsia="fr-FR"/>
            </w:rPr>
          </w:pPr>
          <w:hyperlink w:anchor="_Toc35445488" w:history="1">
            <w:r w:rsidR="009C650F" w:rsidRPr="009C650F">
              <w:rPr>
                <w:rStyle w:val="Lienhypertexte"/>
                <w:noProof/>
              </w:rPr>
              <w:t>b)</w:t>
            </w:r>
            <w:r w:rsidR="009C650F" w:rsidRPr="009C650F">
              <w:rPr>
                <w:rFonts w:eastAsiaTheme="minorEastAsia"/>
                <w:noProof/>
                <w:lang w:eastAsia="fr-FR"/>
              </w:rPr>
              <w:tab/>
            </w:r>
            <w:r w:rsidR="009C650F" w:rsidRPr="009C650F">
              <w:rPr>
                <w:rStyle w:val="Lienhypertexte"/>
                <w:noProof/>
              </w:rPr>
              <w:t>Démarches à effectuer</w:t>
            </w:r>
            <w:r w:rsidR="009C650F" w:rsidRPr="009C650F">
              <w:rPr>
                <w:noProof/>
                <w:webHidden/>
              </w:rPr>
              <w:tab/>
            </w:r>
            <w:r w:rsidR="009C650F" w:rsidRPr="009C650F">
              <w:rPr>
                <w:noProof/>
                <w:webHidden/>
              </w:rPr>
              <w:fldChar w:fldCharType="begin"/>
            </w:r>
            <w:r w:rsidR="009C650F" w:rsidRPr="009C650F">
              <w:rPr>
                <w:noProof/>
                <w:webHidden/>
              </w:rPr>
              <w:instrText xml:space="preserve"> PAGEREF _Toc35445488 \h </w:instrText>
            </w:r>
            <w:r w:rsidR="009C650F" w:rsidRPr="009C650F">
              <w:rPr>
                <w:noProof/>
                <w:webHidden/>
              </w:rPr>
            </w:r>
            <w:r w:rsidR="009C650F" w:rsidRPr="009C650F">
              <w:rPr>
                <w:noProof/>
                <w:webHidden/>
              </w:rPr>
              <w:fldChar w:fldCharType="separate"/>
            </w:r>
            <w:r w:rsidR="009C650F" w:rsidRPr="009C650F">
              <w:rPr>
                <w:noProof/>
                <w:webHidden/>
              </w:rPr>
              <w:t>10</w:t>
            </w:r>
            <w:r w:rsidR="009C650F" w:rsidRPr="009C650F">
              <w:rPr>
                <w:noProof/>
                <w:webHidden/>
              </w:rPr>
              <w:fldChar w:fldCharType="end"/>
            </w:r>
          </w:hyperlink>
        </w:p>
        <w:p w14:paraId="5825A2DC" w14:textId="4D794FD1" w:rsidR="009C650F" w:rsidRPr="009C650F" w:rsidRDefault="002C11F7">
          <w:pPr>
            <w:pStyle w:val="TM3"/>
            <w:tabs>
              <w:tab w:val="left" w:pos="880"/>
              <w:tab w:val="right" w:leader="dot" w:pos="9742"/>
            </w:tabs>
            <w:rPr>
              <w:rFonts w:eastAsiaTheme="minorEastAsia"/>
              <w:noProof/>
              <w:lang w:eastAsia="fr-FR"/>
            </w:rPr>
          </w:pPr>
          <w:hyperlink w:anchor="_Toc35445489" w:history="1">
            <w:r w:rsidR="009C650F" w:rsidRPr="009C650F">
              <w:rPr>
                <w:rStyle w:val="Lienhypertexte"/>
                <w:noProof/>
              </w:rPr>
              <w:t>c)</w:t>
            </w:r>
            <w:r w:rsidR="009C650F" w:rsidRPr="009C650F">
              <w:rPr>
                <w:rFonts w:eastAsiaTheme="minorEastAsia"/>
                <w:noProof/>
                <w:lang w:eastAsia="fr-FR"/>
              </w:rPr>
              <w:tab/>
            </w:r>
            <w:r w:rsidR="009C650F" w:rsidRPr="009C650F">
              <w:rPr>
                <w:rStyle w:val="Lienhypertexte"/>
                <w:noProof/>
              </w:rPr>
              <w:t>Encourager la prise de congés</w:t>
            </w:r>
            <w:r w:rsidR="009C650F" w:rsidRPr="009C650F">
              <w:rPr>
                <w:noProof/>
                <w:webHidden/>
              </w:rPr>
              <w:tab/>
            </w:r>
            <w:r w:rsidR="009C650F" w:rsidRPr="009C650F">
              <w:rPr>
                <w:noProof/>
                <w:webHidden/>
              </w:rPr>
              <w:fldChar w:fldCharType="begin"/>
            </w:r>
            <w:r w:rsidR="009C650F" w:rsidRPr="009C650F">
              <w:rPr>
                <w:noProof/>
                <w:webHidden/>
              </w:rPr>
              <w:instrText xml:space="preserve"> PAGEREF _Toc35445489 \h </w:instrText>
            </w:r>
            <w:r w:rsidR="009C650F" w:rsidRPr="009C650F">
              <w:rPr>
                <w:noProof/>
                <w:webHidden/>
              </w:rPr>
            </w:r>
            <w:r w:rsidR="009C650F" w:rsidRPr="009C650F">
              <w:rPr>
                <w:noProof/>
                <w:webHidden/>
              </w:rPr>
              <w:fldChar w:fldCharType="separate"/>
            </w:r>
            <w:r w:rsidR="009C650F" w:rsidRPr="009C650F">
              <w:rPr>
                <w:noProof/>
                <w:webHidden/>
              </w:rPr>
              <w:t>10</w:t>
            </w:r>
            <w:r w:rsidR="009C650F" w:rsidRPr="009C650F">
              <w:rPr>
                <w:noProof/>
                <w:webHidden/>
              </w:rPr>
              <w:fldChar w:fldCharType="end"/>
            </w:r>
          </w:hyperlink>
        </w:p>
        <w:p w14:paraId="36E5B14E" w14:textId="4D6FA285" w:rsidR="009C650F" w:rsidRDefault="002C11F7">
          <w:pPr>
            <w:pStyle w:val="TM2"/>
            <w:rPr>
              <w:rFonts w:asciiTheme="minorHAnsi" w:eastAsiaTheme="minorEastAsia" w:hAnsiTheme="minorHAnsi"/>
              <w:b w:val="0"/>
              <w:lang w:eastAsia="fr-FR"/>
            </w:rPr>
          </w:pPr>
          <w:hyperlink w:anchor="_Toc35445490" w:history="1">
            <w:r w:rsidR="009C650F" w:rsidRPr="00C84BA0">
              <w:rPr>
                <w:rStyle w:val="Lienhypertexte"/>
              </w:rPr>
              <w:t>Partie 3. Ecoles et crèches fermées : « des salariés contraints de rester chez eux »</w:t>
            </w:r>
            <w:r w:rsidR="009C650F">
              <w:rPr>
                <w:webHidden/>
              </w:rPr>
              <w:tab/>
            </w:r>
            <w:r w:rsidR="009C650F">
              <w:rPr>
                <w:webHidden/>
              </w:rPr>
              <w:fldChar w:fldCharType="begin"/>
            </w:r>
            <w:r w:rsidR="009C650F">
              <w:rPr>
                <w:webHidden/>
              </w:rPr>
              <w:instrText xml:space="preserve"> PAGEREF _Toc35445490 \h </w:instrText>
            </w:r>
            <w:r w:rsidR="009C650F">
              <w:rPr>
                <w:webHidden/>
              </w:rPr>
            </w:r>
            <w:r w:rsidR="009C650F">
              <w:rPr>
                <w:webHidden/>
              </w:rPr>
              <w:fldChar w:fldCharType="separate"/>
            </w:r>
            <w:r w:rsidR="009C650F">
              <w:rPr>
                <w:webHidden/>
              </w:rPr>
              <w:t>10</w:t>
            </w:r>
            <w:r w:rsidR="009C650F">
              <w:rPr>
                <w:webHidden/>
              </w:rPr>
              <w:fldChar w:fldCharType="end"/>
            </w:r>
          </w:hyperlink>
        </w:p>
        <w:p w14:paraId="24CFDFF2" w14:textId="23C1ACB1" w:rsidR="009C650F" w:rsidRPr="009C650F" w:rsidRDefault="002C11F7">
          <w:pPr>
            <w:pStyle w:val="TM3"/>
            <w:tabs>
              <w:tab w:val="left" w:pos="880"/>
              <w:tab w:val="right" w:leader="dot" w:pos="9742"/>
            </w:tabs>
            <w:rPr>
              <w:rFonts w:eastAsiaTheme="minorEastAsia"/>
              <w:noProof/>
              <w:lang w:eastAsia="fr-FR"/>
            </w:rPr>
          </w:pPr>
          <w:hyperlink w:anchor="_Toc35445491" w:history="1">
            <w:r w:rsidR="009C650F" w:rsidRPr="009C650F">
              <w:rPr>
                <w:rStyle w:val="Lienhypertexte"/>
                <w:noProof/>
              </w:rPr>
              <w:t>1)</w:t>
            </w:r>
            <w:r w:rsidR="009C650F" w:rsidRPr="009C650F">
              <w:rPr>
                <w:rFonts w:eastAsiaTheme="minorEastAsia"/>
                <w:noProof/>
                <w:lang w:eastAsia="fr-FR"/>
              </w:rPr>
              <w:tab/>
            </w:r>
            <w:r w:rsidR="009C650F" w:rsidRPr="009C650F">
              <w:rPr>
                <w:rStyle w:val="Lienhypertexte"/>
                <w:noProof/>
              </w:rPr>
              <w:t>Personnes concernées</w:t>
            </w:r>
            <w:r w:rsidR="009C650F" w:rsidRPr="009C650F">
              <w:rPr>
                <w:noProof/>
                <w:webHidden/>
              </w:rPr>
              <w:tab/>
            </w:r>
            <w:r w:rsidR="009C650F" w:rsidRPr="009C650F">
              <w:rPr>
                <w:noProof/>
                <w:webHidden/>
              </w:rPr>
              <w:fldChar w:fldCharType="begin"/>
            </w:r>
            <w:r w:rsidR="009C650F" w:rsidRPr="009C650F">
              <w:rPr>
                <w:noProof/>
                <w:webHidden/>
              </w:rPr>
              <w:instrText xml:space="preserve"> PAGEREF _Toc35445491 \h </w:instrText>
            </w:r>
            <w:r w:rsidR="009C650F" w:rsidRPr="009C650F">
              <w:rPr>
                <w:noProof/>
                <w:webHidden/>
              </w:rPr>
            </w:r>
            <w:r w:rsidR="009C650F" w:rsidRPr="009C650F">
              <w:rPr>
                <w:noProof/>
                <w:webHidden/>
              </w:rPr>
              <w:fldChar w:fldCharType="separate"/>
            </w:r>
            <w:r w:rsidR="009C650F" w:rsidRPr="009C650F">
              <w:rPr>
                <w:noProof/>
                <w:webHidden/>
              </w:rPr>
              <w:t>11</w:t>
            </w:r>
            <w:r w:rsidR="009C650F" w:rsidRPr="009C650F">
              <w:rPr>
                <w:noProof/>
                <w:webHidden/>
              </w:rPr>
              <w:fldChar w:fldCharType="end"/>
            </w:r>
          </w:hyperlink>
        </w:p>
        <w:p w14:paraId="55CEFBE3" w14:textId="1BCB5EF5" w:rsidR="009C650F" w:rsidRPr="009C650F" w:rsidRDefault="002C11F7">
          <w:pPr>
            <w:pStyle w:val="TM3"/>
            <w:tabs>
              <w:tab w:val="left" w:pos="880"/>
              <w:tab w:val="right" w:leader="dot" w:pos="9742"/>
            </w:tabs>
            <w:rPr>
              <w:rFonts w:eastAsiaTheme="minorEastAsia"/>
              <w:noProof/>
              <w:lang w:eastAsia="fr-FR"/>
            </w:rPr>
          </w:pPr>
          <w:hyperlink w:anchor="_Toc35445492" w:history="1">
            <w:r w:rsidR="009C650F" w:rsidRPr="009C650F">
              <w:rPr>
                <w:rStyle w:val="Lienhypertexte"/>
                <w:noProof/>
              </w:rPr>
              <w:t>2)</w:t>
            </w:r>
            <w:r w:rsidR="009C650F" w:rsidRPr="009C650F">
              <w:rPr>
                <w:rFonts w:eastAsiaTheme="minorEastAsia"/>
                <w:noProof/>
                <w:lang w:eastAsia="fr-FR"/>
              </w:rPr>
              <w:tab/>
            </w:r>
            <w:r w:rsidR="009C650F" w:rsidRPr="009C650F">
              <w:rPr>
                <w:rStyle w:val="Lienhypertexte"/>
                <w:noProof/>
              </w:rPr>
              <w:t>Arrêt maladie indemnisé</w:t>
            </w:r>
            <w:r w:rsidR="009C650F" w:rsidRPr="009C650F">
              <w:rPr>
                <w:noProof/>
                <w:webHidden/>
              </w:rPr>
              <w:tab/>
            </w:r>
            <w:r w:rsidR="009C650F" w:rsidRPr="009C650F">
              <w:rPr>
                <w:noProof/>
                <w:webHidden/>
              </w:rPr>
              <w:fldChar w:fldCharType="begin"/>
            </w:r>
            <w:r w:rsidR="009C650F" w:rsidRPr="009C650F">
              <w:rPr>
                <w:noProof/>
                <w:webHidden/>
              </w:rPr>
              <w:instrText xml:space="preserve"> PAGEREF _Toc35445492 \h </w:instrText>
            </w:r>
            <w:r w:rsidR="009C650F" w:rsidRPr="009C650F">
              <w:rPr>
                <w:noProof/>
                <w:webHidden/>
              </w:rPr>
            </w:r>
            <w:r w:rsidR="009C650F" w:rsidRPr="009C650F">
              <w:rPr>
                <w:noProof/>
                <w:webHidden/>
              </w:rPr>
              <w:fldChar w:fldCharType="separate"/>
            </w:r>
            <w:r w:rsidR="009C650F" w:rsidRPr="009C650F">
              <w:rPr>
                <w:noProof/>
                <w:webHidden/>
              </w:rPr>
              <w:t>11</w:t>
            </w:r>
            <w:r w:rsidR="009C650F" w:rsidRPr="009C650F">
              <w:rPr>
                <w:noProof/>
                <w:webHidden/>
              </w:rPr>
              <w:fldChar w:fldCharType="end"/>
            </w:r>
          </w:hyperlink>
        </w:p>
        <w:p w14:paraId="00A21D6B" w14:textId="070A2DCC" w:rsidR="009C650F" w:rsidRPr="009C650F" w:rsidRDefault="002C11F7">
          <w:pPr>
            <w:pStyle w:val="TM3"/>
            <w:tabs>
              <w:tab w:val="left" w:pos="880"/>
              <w:tab w:val="right" w:leader="dot" w:pos="9742"/>
            </w:tabs>
            <w:rPr>
              <w:rFonts w:eastAsiaTheme="minorEastAsia"/>
              <w:noProof/>
              <w:lang w:eastAsia="fr-FR"/>
            </w:rPr>
          </w:pPr>
          <w:hyperlink w:anchor="_Toc35445493" w:history="1">
            <w:r w:rsidR="009C650F" w:rsidRPr="009C650F">
              <w:rPr>
                <w:rStyle w:val="Lienhypertexte"/>
                <w:noProof/>
              </w:rPr>
              <w:t>3)</w:t>
            </w:r>
            <w:r w:rsidR="009C650F" w:rsidRPr="009C650F">
              <w:rPr>
                <w:rFonts w:eastAsiaTheme="minorEastAsia"/>
                <w:noProof/>
                <w:lang w:eastAsia="fr-FR"/>
              </w:rPr>
              <w:tab/>
            </w:r>
            <w:r w:rsidR="009C650F" w:rsidRPr="009C650F">
              <w:rPr>
                <w:rStyle w:val="Lienhypertexte"/>
                <w:noProof/>
              </w:rPr>
              <w:t>Démarches à effectuer</w:t>
            </w:r>
            <w:r w:rsidR="009C650F" w:rsidRPr="009C650F">
              <w:rPr>
                <w:noProof/>
                <w:webHidden/>
              </w:rPr>
              <w:tab/>
            </w:r>
            <w:r w:rsidR="009C650F" w:rsidRPr="009C650F">
              <w:rPr>
                <w:noProof/>
                <w:webHidden/>
              </w:rPr>
              <w:fldChar w:fldCharType="begin"/>
            </w:r>
            <w:r w:rsidR="009C650F" w:rsidRPr="009C650F">
              <w:rPr>
                <w:noProof/>
                <w:webHidden/>
              </w:rPr>
              <w:instrText xml:space="preserve"> PAGEREF _Toc35445493 \h </w:instrText>
            </w:r>
            <w:r w:rsidR="009C650F" w:rsidRPr="009C650F">
              <w:rPr>
                <w:noProof/>
                <w:webHidden/>
              </w:rPr>
            </w:r>
            <w:r w:rsidR="009C650F" w:rsidRPr="009C650F">
              <w:rPr>
                <w:noProof/>
                <w:webHidden/>
              </w:rPr>
              <w:fldChar w:fldCharType="separate"/>
            </w:r>
            <w:r w:rsidR="009C650F" w:rsidRPr="009C650F">
              <w:rPr>
                <w:noProof/>
                <w:webHidden/>
              </w:rPr>
              <w:t>11</w:t>
            </w:r>
            <w:r w:rsidR="009C650F" w:rsidRPr="009C650F">
              <w:rPr>
                <w:noProof/>
                <w:webHidden/>
              </w:rPr>
              <w:fldChar w:fldCharType="end"/>
            </w:r>
          </w:hyperlink>
        </w:p>
        <w:p w14:paraId="664F3F33" w14:textId="1CEAB875" w:rsidR="009C650F" w:rsidRPr="009C650F" w:rsidRDefault="002C11F7">
          <w:pPr>
            <w:pStyle w:val="TM3"/>
            <w:tabs>
              <w:tab w:val="left" w:pos="880"/>
              <w:tab w:val="right" w:leader="dot" w:pos="9742"/>
            </w:tabs>
            <w:rPr>
              <w:rFonts w:eastAsiaTheme="minorEastAsia"/>
              <w:noProof/>
              <w:lang w:eastAsia="fr-FR"/>
            </w:rPr>
          </w:pPr>
          <w:hyperlink w:anchor="_Toc35445494" w:history="1">
            <w:r w:rsidR="009C650F" w:rsidRPr="009C650F">
              <w:rPr>
                <w:rStyle w:val="Lienhypertexte"/>
                <w:noProof/>
              </w:rPr>
              <w:t>4)</w:t>
            </w:r>
            <w:r w:rsidR="009C650F" w:rsidRPr="009C650F">
              <w:rPr>
                <w:rFonts w:eastAsiaTheme="minorEastAsia"/>
                <w:noProof/>
                <w:lang w:eastAsia="fr-FR"/>
              </w:rPr>
              <w:tab/>
            </w:r>
            <w:r w:rsidR="009C650F" w:rsidRPr="009C650F">
              <w:rPr>
                <w:rStyle w:val="Lienhypertexte"/>
                <w:noProof/>
              </w:rPr>
              <w:t>Indemnisation</w:t>
            </w:r>
            <w:r w:rsidR="009C650F" w:rsidRPr="009C650F">
              <w:rPr>
                <w:noProof/>
                <w:webHidden/>
              </w:rPr>
              <w:tab/>
            </w:r>
            <w:r w:rsidR="009C650F" w:rsidRPr="009C650F">
              <w:rPr>
                <w:noProof/>
                <w:webHidden/>
              </w:rPr>
              <w:fldChar w:fldCharType="begin"/>
            </w:r>
            <w:r w:rsidR="009C650F" w:rsidRPr="009C650F">
              <w:rPr>
                <w:noProof/>
                <w:webHidden/>
              </w:rPr>
              <w:instrText xml:space="preserve"> PAGEREF _Toc35445494 \h </w:instrText>
            </w:r>
            <w:r w:rsidR="009C650F" w:rsidRPr="009C650F">
              <w:rPr>
                <w:noProof/>
                <w:webHidden/>
              </w:rPr>
            </w:r>
            <w:r w:rsidR="009C650F" w:rsidRPr="009C650F">
              <w:rPr>
                <w:noProof/>
                <w:webHidden/>
              </w:rPr>
              <w:fldChar w:fldCharType="separate"/>
            </w:r>
            <w:r w:rsidR="009C650F" w:rsidRPr="009C650F">
              <w:rPr>
                <w:noProof/>
                <w:webHidden/>
              </w:rPr>
              <w:t>12</w:t>
            </w:r>
            <w:r w:rsidR="009C650F" w:rsidRPr="009C650F">
              <w:rPr>
                <w:noProof/>
                <w:webHidden/>
              </w:rPr>
              <w:fldChar w:fldCharType="end"/>
            </w:r>
          </w:hyperlink>
        </w:p>
        <w:p w14:paraId="0938839D" w14:textId="4F7388DB" w:rsidR="009C650F" w:rsidRPr="009C650F" w:rsidRDefault="002C11F7">
          <w:pPr>
            <w:pStyle w:val="TM3"/>
            <w:tabs>
              <w:tab w:val="left" w:pos="880"/>
              <w:tab w:val="right" w:leader="dot" w:pos="9742"/>
            </w:tabs>
            <w:rPr>
              <w:rFonts w:eastAsiaTheme="minorEastAsia"/>
              <w:noProof/>
              <w:lang w:eastAsia="fr-FR"/>
            </w:rPr>
          </w:pPr>
          <w:hyperlink w:anchor="_Toc35445495" w:history="1">
            <w:r w:rsidR="009C650F" w:rsidRPr="009C650F">
              <w:rPr>
                <w:rStyle w:val="Lienhypertexte"/>
                <w:noProof/>
              </w:rPr>
              <w:t>5)</w:t>
            </w:r>
            <w:r w:rsidR="009C650F" w:rsidRPr="009C650F">
              <w:rPr>
                <w:rFonts w:eastAsiaTheme="minorEastAsia"/>
                <w:noProof/>
                <w:lang w:eastAsia="fr-FR"/>
              </w:rPr>
              <w:tab/>
            </w:r>
            <w:r w:rsidR="009C650F" w:rsidRPr="009C650F">
              <w:rPr>
                <w:rStyle w:val="Lienhypertexte"/>
                <w:noProof/>
              </w:rPr>
              <w:t>Cas particuliers : salariés faisant l’objet d’une mesure d’isolement ou salariés malades</w:t>
            </w:r>
            <w:r w:rsidR="009C650F" w:rsidRPr="009C650F">
              <w:rPr>
                <w:noProof/>
                <w:webHidden/>
              </w:rPr>
              <w:tab/>
            </w:r>
            <w:r w:rsidR="009C650F" w:rsidRPr="009C650F">
              <w:rPr>
                <w:noProof/>
                <w:webHidden/>
              </w:rPr>
              <w:fldChar w:fldCharType="begin"/>
            </w:r>
            <w:r w:rsidR="009C650F" w:rsidRPr="009C650F">
              <w:rPr>
                <w:noProof/>
                <w:webHidden/>
              </w:rPr>
              <w:instrText xml:space="preserve"> PAGEREF _Toc35445495 \h </w:instrText>
            </w:r>
            <w:r w:rsidR="009C650F" w:rsidRPr="009C650F">
              <w:rPr>
                <w:noProof/>
                <w:webHidden/>
              </w:rPr>
            </w:r>
            <w:r w:rsidR="009C650F" w:rsidRPr="009C650F">
              <w:rPr>
                <w:noProof/>
                <w:webHidden/>
              </w:rPr>
              <w:fldChar w:fldCharType="separate"/>
            </w:r>
            <w:r w:rsidR="009C650F" w:rsidRPr="009C650F">
              <w:rPr>
                <w:noProof/>
                <w:webHidden/>
              </w:rPr>
              <w:t>13</w:t>
            </w:r>
            <w:r w:rsidR="009C650F" w:rsidRPr="009C650F">
              <w:rPr>
                <w:noProof/>
                <w:webHidden/>
              </w:rPr>
              <w:fldChar w:fldCharType="end"/>
            </w:r>
          </w:hyperlink>
        </w:p>
        <w:p w14:paraId="581DD52E" w14:textId="3AE2B71D" w:rsidR="009C650F" w:rsidRPr="009C650F" w:rsidRDefault="002C11F7">
          <w:pPr>
            <w:pStyle w:val="TM3"/>
            <w:tabs>
              <w:tab w:val="left" w:pos="880"/>
              <w:tab w:val="right" w:leader="dot" w:pos="9742"/>
            </w:tabs>
            <w:rPr>
              <w:rFonts w:eastAsiaTheme="minorEastAsia"/>
              <w:noProof/>
              <w:lang w:eastAsia="fr-FR"/>
            </w:rPr>
          </w:pPr>
          <w:hyperlink w:anchor="_Toc35445496" w:history="1">
            <w:r w:rsidR="009C650F" w:rsidRPr="009C650F">
              <w:rPr>
                <w:rStyle w:val="Lienhypertexte"/>
                <w:noProof/>
              </w:rPr>
              <w:t>6)</w:t>
            </w:r>
            <w:r w:rsidR="009C650F" w:rsidRPr="009C650F">
              <w:rPr>
                <w:rFonts w:eastAsiaTheme="minorEastAsia"/>
                <w:noProof/>
                <w:lang w:eastAsia="fr-FR"/>
              </w:rPr>
              <w:tab/>
            </w:r>
            <w:r w:rsidR="009C650F" w:rsidRPr="009C650F">
              <w:rPr>
                <w:rStyle w:val="Lienhypertexte"/>
                <w:noProof/>
              </w:rPr>
              <w:t>Les arrêts de travail des personnes susceptibles de développer une forme grave du COVID 19</w:t>
            </w:r>
            <w:r w:rsidR="009C650F" w:rsidRPr="009C650F">
              <w:rPr>
                <w:noProof/>
                <w:webHidden/>
              </w:rPr>
              <w:tab/>
            </w:r>
            <w:r w:rsidR="009C650F" w:rsidRPr="009C650F">
              <w:rPr>
                <w:noProof/>
                <w:webHidden/>
              </w:rPr>
              <w:fldChar w:fldCharType="begin"/>
            </w:r>
            <w:r w:rsidR="009C650F" w:rsidRPr="009C650F">
              <w:rPr>
                <w:noProof/>
                <w:webHidden/>
              </w:rPr>
              <w:instrText xml:space="preserve"> PAGEREF _Toc35445496 \h </w:instrText>
            </w:r>
            <w:r w:rsidR="009C650F" w:rsidRPr="009C650F">
              <w:rPr>
                <w:noProof/>
                <w:webHidden/>
              </w:rPr>
            </w:r>
            <w:r w:rsidR="009C650F" w:rsidRPr="009C650F">
              <w:rPr>
                <w:noProof/>
                <w:webHidden/>
              </w:rPr>
              <w:fldChar w:fldCharType="separate"/>
            </w:r>
            <w:r w:rsidR="009C650F" w:rsidRPr="009C650F">
              <w:rPr>
                <w:noProof/>
                <w:webHidden/>
              </w:rPr>
              <w:t>13</w:t>
            </w:r>
            <w:r w:rsidR="009C650F" w:rsidRPr="009C650F">
              <w:rPr>
                <w:noProof/>
                <w:webHidden/>
              </w:rPr>
              <w:fldChar w:fldCharType="end"/>
            </w:r>
          </w:hyperlink>
        </w:p>
        <w:p w14:paraId="0B8839EE" w14:textId="3D2FA65A" w:rsidR="009C650F" w:rsidRDefault="002C11F7">
          <w:pPr>
            <w:pStyle w:val="TM2"/>
            <w:rPr>
              <w:rFonts w:asciiTheme="minorHAnsi" w:eastAsiaTheme="minorEastAsia" w:hAnsiTheme="minorHAnsi"/>
              <w:b w:val="0"/>
              <w:lang w:eastAsia="fr-FR"/>
            </w:rPr>
          </w:pPr>
          <w:hyperlink w:anchor="_Toc35445497" w:history="1">
            <w:r w:rsidR="009C650F" w:rsidRPr="00C84BA0">
              <w:rPr>
                <w:rStyle w:val="Lienhypertexte"/>
                <w:rFonts w:cs="+mn-cs"/>
                <w:kern w:val="24"/>
              </w:rPr>
              <w:t>Partie 4.  Autres mesures</w:t>
            </w:r>
            <w:r w:rsidR="009C650F">
              <w:rPr>
                <w:webHidden/>
              </w:rPr>
              <w:tab/>
            </w:r>
            <w:r w:rsidR="009C650F">
              <w:rPr>
                <w:webHidden/>
              </w:rPr>
              <w:fldChar w:fldCharType="begin"/>
            </w:r>
            <w:r w:rsidR="009C650F">
              <w:rPr>
                <w:webHidden/>
              </w:rPr>
              <w:instrText xml:space="preserve"> PAGEREF _Toc35445497 \h </w:instrText>
            </w:r>
            <w:r w:rsidR="009C650F">
              <w:rPr>
                <w:webHidden/>
              </w:rPr>
            </w:r>
            <w:r w:rsidR="009C650F">
              <w:rPr>
                <w:webHidden/>
              </w:rPr>
              <w:fldChar w:fldCharType="separate"/>
            </w:r>
            <w:r w:rsidR="009C650F">
              <w:rPr>
                <w:webHidden/>
              </w:rPr>
              <w:t>14</w:t>
            </w:r>
            <w:r w:rsidR="009C650F">
              <w:rPr>
                <w:webHidden/>
              </w:rPr>
              <w:fldChar w:fldCharType="end"/>
            </w:r>
          </w:hyperlink>
        </w:p>
        <w:p w14:paraId="04230860" w14:textId="0DB0E4F5" w:rsidR="009C650F" w:rsidRDefault="002C11F7">
          <w:pPr>
            <w:pStyle w:val="TM2"/>
            <w:rPr>
              <w:rFonts w:asciiTheme="minorHAnsi" w:eastAsiaTheme="minorEastAsia" w:hAnsiTheme="minorHAnsi"/>
              <w:b w:val="0"/>
              <w:lang w:eastAsia="fr-FR"/>
            </w:rPr>
          </w:pPr>
          <w:hyperlink w:anchor="_Toc35445498" w:history="1">
            <w:r w:rsidR="009C650F" w:rsidRPr="00C84BA0">
              <w:rPr>
                <w:rStyle w:val="Lienhypertexte"/>
              </w:rPr>
              <w:t>Annexe : Actuellement, comment les entreprises s’organisent ?</w:t>
            </w:r>
            <w:r w:rsidR="009C650F">
              <w:rPr>
                <w:webHidden/>
              </w:rPr>
              <w:tab/>
            </w:r>
            <w:r w:rsidR="009C650F">
              <w:rPr>
                <w:webHidden/>
              </w:rPr>
              <w:fldChar w:fldCharType="begin"/>
            </w:r>
            <w:r w:rsidR="009C650F">
              <w:rPr>
                <w:webHidden/>
              </w:rPr>
              <w:instrText xml:space="preserve"> PAGEREF _Toc35445498 \h </w:instrText>
            </w:r>
            <w:r w:rsidR="009C650F">
              <w:rPr>
                <w:webHidden/>
              </w:rPr>
            </w:r>
            <w:r w:rsidR="009C650F">
              <w:rPr>
                <w:webHidden/>
              </w:rPr>
              <w:fldChar w:fldCharType="separate"/>
            </w:r>
            <w:r w:rsidR="009C650F">
              <w:rPr>
                <w:webHidden/>
              </w:rPr>
              <w:t>16</w:t>
            </w:r>
            <w:r w:rsidR="009C650F">
              <w:rPr>
                <w:webHidden/>
              </w:rPr>
              <w:fldChar w:fldCharType="end"/>
            </w:r>
          </w:hyperlink>
        </w:p>
        <w:p w14:paraId="4F050518" w14:textId="761BCA5F" w:rsidR="009C650F" w:rsidRDefault="002C11F7">
          <w:pPr>
            <w:pStyle w:val="TM1"/>
            <w:tabs>
              <w:tab w:val="right" w:leader="dot" w:pos="9742"/>
            </w:tabs>
            <w:rPr>
              <w:rFonts w:eastAsiaTheme="minorEastAsia"/>
              <w:noProof/>
              <w:lang w:eastAsia="fr-FR"/>
            </w:rPr>
          </w:pPr>
          <w:hyperlink w:anchor="_Toc35445499" w:history="1">
            <w:r w:rsidR="009C650F" w:rsidRPr="00C84BA0">
              <w:rPr>
                <w:rStyle w:val="Lienhypertexte"/>
                <w:rFonts w:ascii="Arial Narrow" w:eastAsia="Times New Roman" w:hAnsi="Arial Narrow"/>
                <w:b/>
                <w:noProof/>
                <w:lang w:eastAsia="fr-FR"/>
              </w:rPr>
              <w:t>VOLET 2. GESTION FISCALE</w:t>
            </w:r>
            <w:r w:rsidR="009C650F">
              <w:rPr>
                <w:noProof/>
                <w:webHidden/>
              </w:rPr>
              <w:tab/>
            </w:r>
            <w:r w:rsidR="009C650F">
              <w:rPr>
                <w:noProof/>
                <w:webHidden/>
              </w:rPr>
              <w:fldChar w:fldCharType="begin"/>
            </w:r>
            <w:r w:rsidR="009C650F">
              <w:rPr>
                <w:noProof/>
                <w:webHidden/>
              </w:rPr>
              <w:instrText xml:space="preserve"> PAGEREF _Toc35445499 \h </w:instrText>
            </w:r>
            <w:r w:rsidR="009C650F">
              <w:rPr>
                <w:noProof/>
                <w:webHidden/>
              </w:rPr>
            </w:r>
            <w:r w:rsidR="009C650F">
              <w:rPr>
                <w:noProof/>
                <w:webHidden/>
              </w:rPr>
              <w:fldChar w:fldCharType="separate"/>
            </w:r>
            <w:r w:rsidR="009C650F">
              <w:rPr>
                <w:noProof/>
                <w:webHidden/>
              </w:rPr>
              <w:t>17</w:t>
            </w:r>
            <w:r w:rsidR="009C650F">
              <w:rPr>
                <w:noProof/>
                <w:webHidden/>
              </w:rPr>
              <w:fldChar w:fldCharType="end"/>
            </w:r>
          </w:hyperlink>
        </w:p>
        <w:p w14:paraId="0EA148BB" w14:textId="01681D8A" w:rsidR="009C650F" w:rsidRDefault="002C11F7">
          <w:pPr>
            <w:pStyle w:val="TM1"/>
            <w:tabs>
              <w:tab w:val="right" w:leader="dot" w:pos="9742"/>
            </w:tabs>
            <w:rPr>
              <w:rFonts w:eastAsiaTheme="minorEastAsia"/>
              <w:noProof/>
              <w:lang w:eastAsia="fr-FR"/>
            </w:rPr>
          </w:pPr>
          <w:hyperlink w:anchor="_Toc35445500" w:history="1">
            <w:r w:rsidR="009C650F" w:rsidRPr="00C84BA0">
              <w:rPr>
                <w:rStyle w:val="Lienhypertexte"/>
                <w:rFonts w:ascii="Arial Narrow" w:eastAsia="Times New Roman" w:hAnsi="Arial Narrow" w:cs="Times New Roman"/>
                <w:b/>
                <w:bCs/>
                <w:noProof/>
                <w:lang w:eastAsia="fr-FR"/>
              </w:rPr>
              <w:t>VOLET 3. GESTION TNS</w:t>
            </w:r>
            <w:r w:rsidR="009C650F">
              <w:rPr>
                <w:noProof/>
                <w:webHidden/>
              </w:rPr>
              <w:tab/>
            </w:r>
            <w:r w:rsidR="009C650F">
              <w:rPr>
                <w:noProof/>
                <w:webHidden/>
              </w:rPr>
              <w:fldChar w:fldCharType="begin"/>
            </w:r>
            <w:r w:rsidR="009C650F">
              <w:rPr>
                <w:noProof/>
                <w:webHidden/>
              </w:rPr>
              <w:instrText xml:space="preserve"> PAGEREF _Toc35445500 \h </w:instrText>
            </w:r>
            <w:r w:rsidR="009C650F">
              <w:rPr>
                <w:noProof/>
                <w:webHidden/>
              </w:rPr>
            </w:r>
            <w:r w:rsidR="009C650F">
              <w:rPr>
                <w:noProof/>
                <w:webHidden/>
              </w:rPr>
              <w:fldChar w:fldCharType="separate"/>
            </w:r>
            <w:r w:rsidR="009C650F">
              <w:rPr>
                <w:noProof/>
                <w:webHidden/>
              </w:rPr>
              <w:t>17</w:t>
            </w:r>
            <w:r w:rsidR="009C650F">
              <w:rPr>
                <w:noProof/>
                <w:webHidden/>
              </w:rPr>
              <w:fldChar w:fldCharType="end"/>
            </w:r>
          </w:hyperlink>
        </w:p>
        <w:p w14:paraId="5C6FEDB2" w14:textId="22673E63" w:rsidR="009C650F" w:rsidRDefault="002C11F7">
          <w:pPr>
            <w:pStyle w:val="TM1"/>
            <w:tabs>
              <w:tab w:val="right" w:leader="dot" w:pos="9742"/>
            </w:tabs>
            <w:rPr>
              <w:rFonts w:eastAsiaTheme="minorEastAsia"/>
              <w:noProof/>
              <w:lang w:eastAsia="fr-FR"/>
            </w:rPr>
          </w:pPr>
          <w:hyperlink w:anchor="_Toc35445501" w:history="1">
            <w:r w:rsidR="009C650F" w:rsidRPr="00C84BA0">
              <w:rPr>
                <w:rStyle w:val="Lienhypertexte"/>
                <w:rFonts w:ascii="Arial Narrow" w:eastAsia="Times New Roman" w:hAnsi="Arial Narrow"/>
                <w:b/>
                <w:noProof/>
                <w:lang w:eastAsia="fr-FR"/>
              </w:rPr>
              <w:t>CONTACTS</w:t>
            </w:r>
            <w:r w:rsidR="009C650F">
              <w:rPr>
                <w:noProof/>
                <w:webHidden/>
              </w:rPr>
              <w:tab/>
            </w:r>
            <w:r w:rsidR="009C650F">
              <w:rPr>
                <w:noProof/>
                <w:webHidden/>
              </w:rPr>
              <w:fldChar w:fldCharType="begin"/>
            </w:r>
            <w:r w:rsidR="009C650F">
              <w:rPr>
                <w:noProof/>
                <w:webHidden/>
              </w:rPr>
              <w:instrText xml:space="preserve"> PAGEREF _Toc35445501 \h </w:instrText>
            </w:r>
            <w:r w:rsidR="009C650F">
              <w:rPr>
                <w:noProof/>
                <w:webHidden/>
              </w:rPr>
            </w:r>
            <w:r w:rsidR="009C650F">
              <w:rPr>
                <w:noProof/>
                <w:webHidden/>
              </w:rPr>
              <w:fldChar w:fldCharType="separate"/>
            </w:r>
            <w:r w:rsidR="009C650F">
              <w:rPr>
                <w:noProof/>
                <w:webHidden/>
              </w:rPr>
              <w:t>18</w:t>
            </w:r>
            <w:r w:rsidR="009C650F">
              <w:rPr>
                <w:noProof/>
                <w:webHidden/>
              </w:rPr>
              <w:fldChar w:fldCharType="end"/>
            </w:r>
          </w:hyperlink>
        </w:p>
        <w:p w14:paraId="4CFEB59B" w14:textId="5AD421AD" w:rsidR="009C650F" w:rsidRDefault="002C11F7">
          <w:pPr>
            <w:pStyle w:val="TM2"/>
            <w:rPr>
              <w:rFonts w:asciiTheme="minorHAnsi" w:eastAsiaTheme="minorEastAsia" w:hAnsiTheme="minorHAnsi"/>
              <w:b w:val="0"/>
              <w:lang w:eastAsia="fr-FR"/>
            </w:rPr>
          </w:pPr>
          <w:hyperlink w:anchor="_Toc35445502" w:history="1">
            <w:r w:rsidR="009C650F" w:rsidRPr="009C650F">
              <w:rPr>
                <w:rStyle w:val="Lienhypertexte"/>
                <w:b w:val="0"/>
                <w:i/>
              </w:rPr>
              <w:t>Pour le volet RH/PAIE</w:t>
            </w:r>
            <w:r w:rsidR="009C650F">
              <w:rPr>
                <w:webHidden/>
              </w:rPr>
              <w:tab/>
            </w:r>
            <w:r w:rsidR="009C650F" w:rsidRPr="009C650F">
              <w:rPr>
                <w:b w:val="0"/>
                <w:webHidden/>
              </w:rPr>
              <w:fldChar w:fldCharType="begin"/>
            </w:r>
            <w:r w:rsidR="009C650F" w:rsidRPr="009C650F">
              <w:rPr>
                <w:b w:val="0"/>
                <w:webHidden/>
              </w:rPr>
              <w:instrText xml:space="preserve"> PAGEREF _Toc35445502 \h </w:instrText>
            </w:r>
            <w:r w:rsidR="009C650F" w:rsidRPr="009C650F">
              <w:rPr>
                <w:b w:val="0"/>
                <w:webHidden/>
              </w:rPr>
            </w:r>
            <w:r w:rsidR="009C650F" w:rsidRPr="009C650F">
              <w:rPr>
                <w:b w:val="0"/>
                <w:webHidden/>
              </w:rPr>
              <w:fldChar w:fldCharType="separate"/>
            </w:r>
            <w:r w:rsidR="009C650F" w:rsidRPr="009C650F">
              <w:rPr>
                <w:b w:val="0"/>
                <w:webHidden/>
              </w:rPr>
              <w:t>18</w:t>
            </w:r>
            <w:r w:rsidR="009C650F" w:rsidRPr="009C650F">
              <w:rPr>
                <w:b w:val="0"/>
                <w:webHidden/>
              </w:rPr>
              <w:fldChar w:fldCharType="end"/>
            </w:r>
          </w:hyperlink>
        </w:p>
        <w:p w14:paraId="2FCD7902" w14:textId="3DB574F8" w:rsidR="0039539E" w:rsidRDefault="0039539E">
          <w:r>
            <w:rPr>
              <w:b/>
              <w:bCs/>
            </w:rPr>
            <w:fldChar w:fldCharType="end"/>
          </w:r>
        </w:p>
      </w:sdtContent>
    </w:sdt>
    <w:p w14:paraId="78A81B7D" w14:textId="77777777" w:rsidR="00867B8F" w:rsidRDefault="00867B8F" w:rsidP="00483F6F">
      <w:pPr>
        <w:jc w:val="both"/>
        <w:rPr>
          <w:rFonts w:ascii="Calibri" w:hAnsi="Calibri" w:cs="Calibri"/>
        </w:rPr>
      </w:pPr>
    </w:p>
    <w:p w14:paraId="64337B7A" w14:textId="77777777" w:rsidR="00867B8F" w:rsidRDefault="00867B8F" w:rsidP="00483F6F">
      <w:pPr>
        <w:jc w:val="both"/>
        <w:rPr>
          <w:rFonts w:ascii="Calibri" w:hAnsi="Calibri" w:cs="Calibri"/>
        </w:rPr>
      </w:pPr>
    </w:p>
    <w:p w14:paraId="2614D4E8" w14:textId="631C2C51" w:rsidR="00D06AE3" w:rsidRDefault="00D06AE3" w:rsidP="00483F6F">
      <w:pPr>
        <w:jc w:val="both"/>
        <w:rPr>
          <w:rFonts w:ascii="Calibri" w:hAnsi="Calibri" w:cs="Calibri"/>
        </w:rPr>
      </w:pPr>
    </w:p>
    <w:p w14:paraId="4ADCFA8A" w14:textId="77777777" w:rsidR="00330ABB" w:rsidRDefault="00330ABB" w:rsidP="00483F6F">
      <w:pPr>
        <w:jc w:val="both"/>
        <w:rPr>
          <w:rFonts w:ascii="Calibri" w:hAnsi="Calibri" w:cs="Calibri"/>
        </w:rPr>
      </w:pPr>
    </w:p>
    <w:p w14:paraId="08389D1B" w14:textId="77777777" w:rsidR="00D06AE3" w:rsidRDefault="00D06AE3" w:rsidP="00D06AE3">
      <w:pPr>
        <w:jc w:val="both"/>
        <w:rPr>
          <w:rFonts w:ascii="Calibri" w:hAnsi="Calibri" w:cs="Calibri"/>
        </w:rPr>
      </w:pPr>
    </w:p>
    <w:p w14:paraId="7EEFB998" w14:textId="77777777" w:rsidR="00304B21" w:rsidRPr="0039539E" w:rsidRDefault="00867B8F" w:rsidP="0039539E">
      <w:pPr>
        <w:pStyle w:val="Titre1"/>
        <w:rPr>
          <w:rFonts w:ascii="Arial Narrow" w:eastAsia="Times New Roman" w:hAnsi="Arial Narrow"/>
          <w:b/>
          <w:color w:val="auto"/>
          <w:lang w:eastAsia="fr-FR"/>
        </w:rPr>
      </w:pPr>
      <w:bookmarkStart w:id="1" w:name="_Toc35445477"/>
      <w:r w:rsidRPr="0039539E">
        <w:rPr>
          <w:rFonts w:ascii="Arial Narrow" w:eastAsia="Times New Roman" w:hAnsi="Arial Narrow"/>
          <w:b/>
          <w:color w:val="auto"/>
          <w:lang w:eastAsia="fr-FR"/>
        </w:rPr>
        <w:t>VOLET</w:t>
      </w:r>
      <w:r w:rsidR="001D2AB1" w:rsidRPr="0039539E">
        <w:rPr>
          <w:rFonts w:ascii="Arial Narrow" w:eastAsia="Times New Roman" w:hAnsi="Arial Narrow"/>
          <w:b/>
          <w:color w:val="auto"/>
          <w:lang w:eastAsia="fr-FR"/>
        </w:rPr>
        <w:t xml:space="preserve"> 1. </w:t>
      </w:r>
      <w:r w:rsidR="003B6C5C" w:rsidRPr="0039539E">
        <w:rPr>
          <w:rFonts w:ascii="Arial Narrow" w:eastAsia="Times New Roman" w:hAnsi="Arial Narrow"/>
          <w:b/>
          <w:color w:val="auto"/>
          <w:lang w:eastAsia="fr-FR"/>
        </w:rPr>
        <w:t>GESTION RH ET PAIE</w:t>
      </w:r>
      <w:bookmarkEnd w:id="1"/>
      <w:r w:rsidR="003B6C5C" w:rsidRPr="0039539E">
        <w:rPr>
          <w:rFonts w:ascii="Arial Narrow" w:eastAsia="Times New Roman" w:hAnsi="Arial Narrow"/>
          <w:b/>
          <w:color w:val="auto"/>
          <w:lang w:eastAsia="fr-FR"/>
        </w:rPr>
        <w:t xml:space="preserve"> </w:t>
      </w:r>
    </w:p>
    <w:p w14:paraId="4DB0038A" w14:textId="77777777" w:rsidR="001D0A73" w:rsidRDefault="001D0A73" w:rsidP="00483F6F">
      <w:pPr>
        <w:jc w:val="both"/>
        <w:rPr>
          <w:rFonts w:ascii="Arial Narrow" w:eastAsia="Times New Roman" w:hAnsi="Arial Narrow" w:cs="Times New Roman"/>
          <w:b/>
          <w:bCs/>
          <w:sz w:val="34"/>
          <w:szCs w:val="34"/>
          <w:lang w:eastAsia="fr-FR"/>
        </w:rPr>
      </w:pPr>
    </w:p>
    <w:p w14:paraId="7484A0C4" w14:textId="77777777" w:rsidR="00C0592F" w:rsidRPr="00C0592F" w:rsidRDefault="00C0592F" w:rsidP="00C0592F">
      <w:pPr>
        <w:pStyle w:val="Titre1"/>
        <w:rPr>
          <w:rFonts w:ascii="Arial Narrow" w:hAnsi="Arial Narrow"/>
          <w:b/>
          <w:color w:val="auto"/>
          <w:sz w:val="28"/>
        </w:rPr>
      </w:pPr>
      <w:bookmarkStart w:id="2" w:name="_Toc35445478"/>
      <w:r w:rsidRPr="00C0592F">
        <w:rPr>
          <w:rFonts w:ascii="Arial Narrow" w:hAnsi="Arial Narrow"/>
          <w:b/>
          <w:color w:val="auto"/>
          <w:sz w:val="28"/>
        </w:rPr>
        <w:t>Avant-propos. L’obligation de l’employeur en matière de santé et sécurité au travail</w:t>
      </w:r>
      <w:bookmarkEnd w:id="2"/>
    </w:p>
    <w:p w14:paraId="1F188507" w14:textId="77777777" w:rsidR="00C0592F" w:rsidRPr="00512A68" w:rsidRDefault="00C0592F" w:rsidP="00C0592F"/>
    <w:p w14:paraId="0AB420E8" w14:textId="77777777" w:rsidR="00C0592F" w:rsidRPr="00C0592F" w:rsidRDefault="00C0592F" w:rsidP="00C0592F">
      <w:pPr>
        <w:pStyle w:val="Sansinterligne"/>
        <w:jc w:val="both"/>
      </w:pPr>
      <w:r w:rsidRPr="00C0592F">
        <w:t xml:space="preserve">En premier lieu, il nous faut rappeler que, même dans le cadre exceptionnel que nous vivons, l'employeur est tenu à une obligation de sécurité et de protection de la santé envers ses salariés. Il est tenu de prendre les mesures nécessaires pour assurer la sécurité et protéger la santé de son personnel, notamment en mettant en place une organisation du travail et des moyens adaptés. </w:t>
      </w:r>
    </w:p>
    <w:p w14:paraId="3B5F2312" w14:textId="77777777" w:rsidR="00C0592F" w:rsidRPr="00C0592F" w:rsidRDefault="00C0592F" w:rsidP="00C0592F">
      <w:pPr>
        <w:pStyle w:val="Sansinterligne"/>
        <w:jc w:val="both"/>
      </w:pPr>
    </w:p>
    <w:p w14:paraId="4BD14B9F" w14:textId="77777777" w:rsidR="00C0592F" w:rsidRPr="00C0592F" w:rsidRDefault="00C0592F" w:rsidP="00C0592F">
      <w:pPr>
        <w:pStyle w:val="Sansinterligne"/>
        <w:jc w:val="both"/>
      </w:pPr>
      <w:r w:rsidRPr="00C0592F">
        <w:t xml:space="preserve">Il s’agit d’une obligation de moyen et non de résultat. L'employeur engage ainsi sa responsabilité, sauf s'il démontre avoir pris les mesures générales de prévention nécessaires et suffisantes pour éviter le risque. </w:t>
      </w:r>
    </w:p>
    <w:p w14:paraId="374EE3AF" w14:textId="77777777" w:rsidR="00C0592F" w:rsidRDefault="00C0592F" w:rsidP="00C0592F">
      <w:pPr>
        <w:pStyle w:val="Sansinterligne"/>
        <w:jc w:val="both"/>
        <w:rPr>
          <w:highlight w:val="yellow"/>
        </w:rPr>
      </w:pPr>
    </w:p>
    <w:p w14:paraId="68819101" w14:textId="77777777" w:rsidR="00C0592F" w:rsidRPr="004B3BE7" w:rsidRDefault="00C0592F" w:rsidP="00C0592F">
      <w:pPr>
        <w:pStyle w:val="Sansinterligne"/>
        <w:jc w:val="both"/>
        <w:rPr>
          <w:highlight w:val="yellow"/>
        </w:rPr>
      </w:pPr>
    </w:p>
    <w:p w14:paraId="4DA4CACC" w14:textId="77777777" w:rsidR="00C0592F" w:rsidRPr="001D2AB1" w:rsidRDefault="00C0592F" w:rsidP="00C0592F">
      <w:pPr>
        <w:pStyle w:val="Sansinterligne"/>
        <w:jc w:val="both"/>
        <w:rPr>
          <w:b/>
          <w:u w:val="single"/>
        </w:rPr>
      </w:pPr>
      <w:r w:rsidRPr="001D2AB1">
        <w:rPr>
          <w:b/>
          <w:u w:val="single"/>
        </w:rPr>
        <w:t>Quelles sont les mesures primordiales à mettre en place et à communiquer aux salariés ?</w:t>
      </w:r>
    </w:p>
    <w:p w14:paraId="4604E27B" w14:textId="77777777" w:rsidR="00C0592F" w:rsidRDefault="00C0592F" w:rsidP="00C0592F">
      <w:pPr>
        <w:pStyle w:val="Sansinterligne"/>
        <w:jc w:val="both"/>
        <w:rPr>
          <w:highlight w:val="yellow"/>
        </w:rPr>
      </w:pPr>
    </w:p>
    <w:p w14:paraId="44715184" w14:textId="77777777" w:rsidR="00C0592F" w:rsidRPr="0094281D" w:rsidRDefault="00C0592F" w:rsidP="00C0592F">
      <w:pPr>
        <w:pStyle w:val="Sansinterligne"/>
        <w:jc w:val="both"/>
      </w:pPr>
    </w:p>
    <w:p w14:paraId="4A50FDB5" w14:textId="77777777" w:rsidR="00C0592F" w:rsidRPr="0094281D" w:rsidRDefault="00C0592F" w:rsidP="00C0592F">
      <w:pPr>
        <w:pStyle w:val="Sansinterligne"/>
        <w:jc w:val="both"/>
      </w:pPr>
      <w:r w:rsidRPr="0094281D">
        <w:t>L'employeur doit rappeler</w:t>
      </w:r>
      <w:r w:rsidR="0094281D" w:rsidRPr="0094281D">
        <w:t xml:space="preserve"> </w:t>
      </w:r>
      <w:r w:rsidRPr="0094281D">
        <w:t>:</w:t>
      </w:r>
    </w:p>
    <w:p w14:paraId="2021F0E8" w14:textId="77777777" w:rsidR="00C0592F" w:rsidRPr="0094281D" w:rsidRDefault="00C0592F" w:rsidP="00C0592F">
      <w:pPr>
        <w:pStyle w:val="Sansinterligne"/>
        <w:numPr>
          <w:ilvl w:val="0"/>
          <w:numId w:val="35"/>
        </w:numPr>
        <w:jc w:val="both"/>
      </w:pPr>
      <w:proofErr w:type="gramStart"/>
      <w:r w:rsidRPr="0094281D">
        <w:t>les</w:t>
      </w:r>
      <w:proofErr w:type="gramEnd"/>
      <w:r w:rsidRPr="0094281D">
        <w:t xml:space="preserve"> mesures d'hygiène et les gestes barrière applicables pour tous les salariés : </w:t>
      </w:r>
    </w:p>
    <w:p w14:paraId="5123BA30" w14:textId="77777777" w:rsidR="00C0592F" w:rsidRPr="0094281D" w:rsidRDefault="00C0592F" w:rsidP="00C0592F">
      <w:pPr>
        <w:pStyle w:val="Sansinterligne"/>
        <w:numPr>
          <w:ilvl w:val="1"/>
          <w:numId w:val="35"/>
        </w:numPr>
        <w:jc w:val="both"/>
      </w:pPr>
      <w:proofErr w:type="gramStart"/>
      <w:r w:rsidRPr="0094281D">
        <w:t>se</w:t>
      </w:r>
      <w:proofErr w:type="gramEnd"/>
      <w:r w:rsidRPr="0094281D">
        <w:t xml:space="preserve"> laver les mains très régulièrement avec du savon ou une solution hydroalcoolique ; </w:t>
      </w:r>
    </w:p>
    <w:p w14:paraId="62AAAF55" w14:textId="77777777" w:rsidR="00C0592F" w:rsidRPr="0094281D" w:rsidRDefault="00C0592F" w:rsidP="00C0592F">
      <w:pPr>
        <w:pStyle w:val="Sansinterligne"/>
        <w:numPr>
          <w:ilvl w:val="1"/>
          <w:numId w:val="35"/>
        </w:numPr>
        <w:jc w:val="both"/>
      </w:pPr>
      <w:proofErr w:type="gramStart"/>
      <w:r w:rsidRPr="0094281D">
        <w:t>tousser</w:t>
      </w:r>
      <w:proofErr w:type="gramEnd"/>
      <w:r w:rsidRPr="0094281D">
        <w:t xml:space="preserve"> ou éternuer dans son coude ; </w:t>
      </w:r>
    </w:p>
    <w:p w14:paraId="49153F4C" w14:textId="77777777" w:rsidR="00C0592F" w:rsidRPr="0094281D" w:rsidRDefault="00C0592F" w:rsidP="00C0592F">
      <w:pPr>
        <w:pStyle w:val="Sansinterligne"/>
        <w:numPr>
          <w:ilvl w:val="1"/>
          <w:numId w:val="35"/>
        </w:numPr>
        <w:jc w:val="both"/>
      </w:pPr>
      <w:proofErr w:type="gramStart"/>
      <w:r w:rsidRPr="0094281D">
        <w:t>saluer</w:t>
      </w:r>
      <w:proofErr w:type="gramEnd"/>
      <w:r w:rsidRPr="0094281D">
        <w:t xml:space="preserve"> sans se serrer la main et sans embrassades ; </w:t>
      </w:r>
    </w:p>
    <w:p w14:paraId="4F2A2445" w14:textId="77777777" w:rsidR="00C0592F" w:rsidRPr="0094281D" w:rsidRDefault="00C0592F" w:rsidP="00C0592F">
      <w:pPr>
        <w:pStyle w:val="Sansinterligne"/>
        <w:numPr>
          <w:ilvl w:val="1"/>
          <w:numId w:val="35"/>
        </w:numPr>
        <w:jc w:val="both"/>
      </w:pPr>
      <w:proofErr w:type="gramStart"/>
      <w:r w:rsidRPr="0094281D">
        <w:t>utiliser</w:t>
      </w:r>
      <w:proofErr w:type="gramEnd"/>
      <w:r w:rsidRPr="0094281D">
        <w:t xml:space="preserve"> des mouchoirs à usage unique et le jeter immédiatement à la poubelle, puis se laver les mains ; </w:t>
      </w:r>
    </w:p>
    <w:p w14:paraId="1EBE46DB" w14:textId="77777777" w:rsidR="00C0592F" w:rsidRPr="0094281D" w:rsidRDefault="00C0592F" w:rsidP="00C0592F">
      <w:pPr>
        <w:pStyle w:val="Sansinterligne"/>
        <w:numPr>
          <w:ilvl w:val="1"/>
          <w:numId w:val="35"/>
        </w:numPr>
        <w:jc w:val="both"/>
      </w:pPr>
      <w:proofErr w:type="gramStart"/>
      <w:r w:rsidRPr="0094281D">
        <w:t>porter</w:t>
      </w:r>
      <w:proofErr w:type="gramEnd"/>
      <w:r w:rsidRPr="0094281D">
        <w:t xml:space="preserve"> un masque quand on est malade ; </w:t>
      </w:r>
    </w:p>
    <w:p w14:paraId="04B10698" w14:textId="77777777" w:rsidR="00C0592F" w:rsidRPr="0094281D" w:rsidRDefault="00C0592F" w:rsidP="00C0592F">
      <w:pPr>
        <w:pStyle w:val="Sansinterligne"/>
        <w:numPr>
          <w:ilvl w:val="1"/>
          <w:numId w:val="35"/>
        </w:numPr>
        <w:jc w:val="both"/>
      </w:pPr>
      <w:proofErr w:type="gramStart"/>
      <w:r w:rsidRPr="0094281D">
        <w:t>ne</w:t>
      </w:r>
      <w:proofErr w:type="gramEnd"/>
      <w:r w:rsidRPr="0094281D">
        <w:t xml:space="preserve"> pas se rendre au travail quand on est malade. </w:t>
      </w:r>
    </w:p>
    <w:p w14:paraId="1656B031" w14:textId="77777777" w:rsidR="00C0592F" w:rsidRPr="0094281D" w:rsidRDefault="00C0592F" w:rsidP="00C0592F">
      <w:pPr>
        <w:pStyle w:val="Sansinterligne"/>
        <w:ind w:left="1080"/>
        <w:jc w:val="both"/>
      </w:pPr>
    </w:p>
    <w:p w14:paraId="16B1F968" w14:textId="77777777" w:rsidR="00C0592F" w:rsidRPr="0094281D" w:rsidRDefault="00C0592F" w:rsidP="00C0592F">
      <w:pPr>
        <w:pStyle w:val="Sansinterligne"/>
        <w:numPr>
          <w:ilvl w:val="0"/>
          <w:numId w:val="35"/>
        </w:numPr>
        <w:jc w:val="both"/>
      </w:pPr>
      <w:proofErr w:type="gramStart"/>
      <w:r w:rsidRPr="0094281D">
        <w:t>la</w:t>
      </w:r>
      <w:proofErr w:type="gramEnd"/>
      <w:r w:rsidRPr="0094281D">
        <w:t xml:space="preserve"> responsabilité de chacun de prendre soin de sa santé et qu'en cas de doute sur son état de santé, de se retourner vers le SAMU en cas de risque de contamination identifié ou vers un médecin de ville dans le cas contraire, pour obtenir un diagnostic. Cela permettra à l'employeur de mettre en place le cas échéant des mesures d'aménagement de poste ;</w:t>
      </w:r>
    </w:p>
    <w:p w14:paraId="44B9C7B3" w14:textId="77777777" w:rsidR="00C0592F" w:rsidRPr="0094281D" w:rsidRDefault="00C0592F" w:rsidP="00C0592F">
      <w:pPr>
        <w:pStyle w:val="Sansinterligne"/>
        <w:ind w:left="360"/>
        <w:jc w:val="both"/>
      </w:pPr>
    </w:p>
    <w:p w14:paraId="262EEB5B" w14:textId="77777777" w:rsidR="00C0592F" w:rsidRPr="0094281D" w:rsidRDefault="00C0592F" w:rsidP="00C0592F">
      <w:pPr>
        <w:pStyle w:val="Sansinterligne"/>
        <w:numPr>
          <w:ilvl w:val="0"/>
          <w:numId w:val="35"/>
        </w:numPr>
        <w:jc w:val="both"/>
      </w:pPr>
      <w:proofErr w:type="gramStart"/>
      <w:r w:rsidRPr="0094281D">
        <w:t>les</w:t>
      </w:r>
      <w:proofErr w:type="gramEnd"/>
      <w:r w:rsidRPr="0094281D">
        <w:t xml:space="preserve"> mesures de prévention adaptées pour les personnes dites "fragiles" (femmes enceintes, personnes présentant des problèmes de santé, etc.) ;</w:t>
      </w:r>
    </w:p>
    <w:p w14:paraId="7107C6EA" w14:textId="77777777" w:rsidR="00C0592F" w:rsidRPr="0094281D" w:rsidRDefault="00C0592F" w:rsidP="00C0592F">
      <w:pPr>
        <w:pStyle w:val="Sansinterligne"/>
        <w:ind w:left="360"/>
        <w:jc w:val="both"/>
      </w:pPr>
    </w:p>
    <w:p w14:paraId="5266FC70" w14:textId="77777777" w:rsidR="00C0592F" w:rsidRPr="0094281D" w:rsidRDefault="00C0592F" w:rsidP="00C0592F">
      <w:pPr>
        <w:pStyle w:val="Sansinterligne"/>
        <w:numPr>
          <w:ilvl w:val="0"/>
          <w:numId w:val="35"/>
        </w:numPr>
        <w:jc w:val="both"/>
      </w:pPr>
      <w:proofErr w:type="gramStart"/>
      <w:r w:rsidRPr="0094281D">
        <w:t>les</w:t>
      </w:r>
      <w:proofErr w:type="gramEnd"/>
      <w:r w:rsidRPr="0094281D">
        <w:t xml:space="preserve"> mesures de prévention renforcées pour les salariés qui ont un risque important d’être contaminé.</w:t>
      </w:r>
    </w:p>
    <w:p w14:paraId="53EF3139" w14:textId="77777777" w:rsidR="00C0592F" w:rsidRDefault="00C0592F" w:rsidP="00C0592F">
      <w:pPr>
        <w:pStyle w:val="Sansinterligne"/>
        <w:jc w:val="both"/>
        <w:rPr>
          <w:highlight w:val="yellow"/>
        </w:rPr>
      </w:pPr>
    </w:p>
    <w:p w14:paraId="1A403E10" w14:textId="77777777" w:rsidR="00C0592F" w:rsidRPr="0094281D" w:rsidRDefault="00C0592F" w:rsidP="00C0592F">
      <w:pPr>
        <w:pStyle w:val="Sansinterligne"/>
        <w:jc w:val="both"/>
      </w:pPr>
      <w:r w:rsidRPr="0094281D">
        <w:t xml:space="preserve">L'employeur doit largement diffuser les mesures de prévention à prendre par tout type de support : note de service diffusée par mail ou affichage, vidéo, intranet, etc.  Le formalisme est très libre sur ce point, il suffit juste d’être en mesure de prouver que les salariés ont été informés. Nous vous joignons un document qui pourra vous servir de base de travail pour informer vos salariés </w:t>
      </w:r>
      <w:r w:rsidRPr="0094281D">
        <w:rPr>
          <w:b/>
        </w:rPr>
        <w:t>(en pièce jointe)</w:t>
      </w:r>
      <w:r w:rsidRPr="0094281D">
        <w:t>.</w:t>
      </w:r>
    </w:p>
    <w:p w14:paraId="2D99A3EF" w14:textId="77777777" w:rsidR="00C0592F" w:rsidRDefault="00C0592F" w:rsidP="00483F6F">
      <w:pPr>
        <w:jc w:val="both"/>
        <w:rPr>
          <w:rFonts w:ascii="Arial Narrow" w:eastAsia="Times New Roman" w:hAnsi="Arial Narrow" w:cs="Times New Roman"/>
          <w:b/>
          <w:bCs/>
          <w:sz w:val="34"/>
          <w:szCs w:val="34"/>
          <w:lang w:eastAsia="fr-FR"/>
        </w:rPr>
      </w:pPr>
    </w:p>
    <w:p w14:paraId="7A32E389" w14:textId="77777777" w:rsidR="0094281D" w:rsidRPr="001D0A73" w:rsidRDefault="0094281D" w:rsidP="00483F6F">
      <w:pPr>
        <w:jc w:val="both"/>
        <w:rPr>
          <w:rFonts w:ascii="Arial Narrow" w:eastAsia="Times New Roman" w:hAnsi="Arial Narrow" w:cs="Times New Roman"/>
          <w:b/>
          <w:bCs/>
          <w:sz w:val="34"/>
          <w:szCs w:val="34"/>
          <w:lang w:eastAsia="fr-FR"/>
        </w:rPr>
      </w:pPr>
    </w:p>
    <w:p w14:paraId="0D4FE533" w14:textId="77777777" w:rsidR="00483F6F" w:rsidRPr="0039539E" w:rsidRDefault="00DC0D84" w:rsidP="0039539E">
      <w:pPr>
        <w:pStyle w:val="Titre2"/>
        <w:rPr>
          <w:rFonts w:ascii="Arial Narrow" w:eastAsia="+mn-ea" w:hAnsi="Arial Narrow"/>
          <w:color w:val="7D5A99"/>
          <w:sz w:val="28"/>
          <w:szCs w:val="28"/>
        </w:rPr>
      </w:pPr>
      <w:bookmarkStart w:id="3" w:name="_Toc35445479"/>
      <w:r w:rsidRPr="0039539E">
        <w:rPr>
          <w:rFonts w:ascii="Arial Narrow" w:eastAsia="+mn-ea" w:hAnsi="Arial Narrow"/>
          <w:color w:val="7D5A99"/>
          <w:sz w:val="28"/>
          <w:szCs w:val="28"/>
        </w:rPr>
        <w:t xml:space="preserve">Partie 1. </w:t>
      </w:r>
      <w:r w:rsidR="00483F6F" w:rsidRPr="0039539E">
        <w:rPr>
          <w:rFonts w:ascii="Arial Narrow" w:eastAsia="+mn-ea" w:hAnsi="Arial Narrow"/>
          <w:color w:val="7D5A99"/>
          <w:sz w:val="28"/>
          <w:szCs w:val="28"/>
        </w:rPr>
        <w:t>L’activité partielle : « Un mécanisme exceptionnel et massif »</w:t>
      </w:r>
      <w:bookmarkEnd w:id="3"/>
      <w:r w:rsidR="00483F6F" w:rsidRPr="0039539E">
        <w:rPr>
          <w:rFonts w:ascii="Arial Narrow" w:eastAsia="+mn-ea" w:hAnsi="Arial Narrow"/>
          <w:color w:val="7D5A99"/>
          <w:sz w:val="28"/>
          <w:szCs w:val="28"/>
        </w:rPr>
        <w:t> </w:t>
      </w:r>
    </w:p>
    <w:p w14:paraId="4D1894B1" w14:textId="77777777" w:rsidR="006E6D43" w:rsidRDefault="006E6D43" w:rsidP="00DC0D84">
      <w:pPr>
        <w:rPr>
          <w:rFonts w:ascii="Arial Narrow" w:eastAsia="+mn-ea" w:hAnsi="Arial Narrow" w:cs="+mn-cs"/>
          <w:b/>
          <w:bCs/>
          <w:color w:val="7D5A99"/>
          <w:kern w:val="24"/>
          <w:sz w:val="28"/>
          <w:szCs w:val="28"/>
        </w:rPr>
      </w:pPr>
    </w:p>
    <w:p w14:paraId="430D28DC" w14:textId="77777777" w:rsidR="00483F6F" w:rsidRPr="005535F1" w:rsidRDefault="001D2AB1" w:rsidP="00483F6F">
      <w:pPr>
        <w:jc w:val="both"/>
        <w:rPr>
          <w:rFonts w:ascii="Calibri" w:hAnsi="Calibri" w:cs="Calibri"/>
        </w:rPr>
      </w:pPr>
      <w:r>
        <w:rPr>
          <w:noProof/>
        </w:rPr>
        <w:drawing>
          <wp:anchor distT="0" distB="0" distL="114300" distR="114300" simplePos="0" relativeHeight="251692032" behindDoc="0" locked="0" layoutInCell="1" allowOverlap="1" wp14:anchorId="3D13EA59" wp14:editId="40122655">
            <wp:simplePos x="0" y="0"/>
            <wp:positionH relativeFrom="margin">
              <wp:posOffset>-635</wp:posOffset>
            </wp:positionH>
            <wp:positionV relativeFrom="paragraph">
              <wp:posOffset>65243</wp:posOffset>
            </wp:positionV>
            <wp:extent cx="784860" cy="765175"/>
            <wp:effectExtent l="0" t="0" r="0" b="0"/>
            <wp:wrapThrough wrapText="bothSides">
              <wp:wrapPolygon edited="0">
                <wp:start x="0" y="0"/>
                <wp:lineTo x="0" y="20973"/>
                <wp:lineTo x="20971" y="20973"/>
                <wp:lineTo x="20971"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4860" cy="765175"/>
                    </a:xfrm>
                    <a:prstGeom prst="rect">
                      <a:avLst/>
                    </a:prstGeom>
                  </pic:spPr>
                </pic:pic>
              </a:graphicData>
            </a:graphic>
            <wp14:sizeRelH relativeFrom="margin">
              <wp14:pctWidth>0</wp14:pctWidth>
            </wp14:sizeRelH>
            <wp14:sizeRelV relativeFrom="margin">
              <wp14:pctHeight>0</wp14:pctHeight>
            </wp14:sizeRelV>
          </wp:anchor>
        </w:drawing>
      </w:r>
      <w:r w:rsidR="00483F6F" w:rsidRPr="005535F1">
        <w:rPr>
          <w:rFonts w:ascii="Calibri" w:hAnsi="Calibri" w:cs="Calibri"/>
        </w:rPr>
        <w:t xml:space="preserve">Dans un contexte économique difficile, le recours au chômage partiel, </w:t>
      </w:r>
      <w:r w:rsidR="00D57FAE">
        <w:rPr>
          <w:rFonts w:ascii="Calibri" w:hAnsi="Calibri" w:cs="Calibri"/>
        </w:rPr>
        <w:t>nouvellement</w:t>
      </w:r>
      <w:r w:rsidR="00483F6F" w:rsidRPr="005535F1">
        <w:rPr>
          <w:rFonts w:ascii="Calibri" w:hAnsi="Calibri" w:cs="Calibri"/>
        </w:rPr>
        <w:t xml:space="preserve"> appelé activité partielle, se révèle un outil précieux pour préserver l’emploi et adapter l’activité du fait de la crise.</w:t>
      </w:r>
    </w:p>
    <w:p w14:paraId="6AE5629A" w14:textId="77777777" w:rsidR="00483F6F" w:rsidRDefault="00483F6F" w:rsidP="001D2AB1">
      <w:pPr>
        <w:ind w:left="1416" w:hanging="85"/>
        <w:jc w:val="both"/>
        <w:rPr>
          <w:rFonts w:ascii="Calibri" w:hAnsi="Calibri" w:cs="Calibri"/>
        </w:rPr>
      </w:pPr>
      <w:r w:rsidRPr="005535F1">
        <w:rPr>
          <w:rFonts w:ascii="Calibri" w:hAnsi="Calibri" w:cs="Calibri"/>
        </w:rPr>
        <w:t>Par définition, le dispositif d’activité partielle peut être sollicité par les entreprises pour fair</w:t>
      </w:r>
      <w:r w:rsidR="001D2AB1">
        <w:rPr>
          <w:rFonts w:ascii="Calibri" w:hAnsi="Calibri" w:cs="Calibri"/>
        </w:rPr>
        <w:t>e f</w:t>
      </w:r>
      <w:r w:rsidRPr="005535F1">
        <w:rPr>
          <w:rFonts w:ascii="Calibri" w:hAnsi="Calibri" w:cs="Calibri"/>
        </w:rPr>
        <w:t>ace</w:t>
      </w:r>
      <w:r w:rsidR="00C41B25">
        <w:rPr>
          <w:rFonts w:ascii="Calibri" w:hAnsi="Calibri" w:cs="Calibri"/>
        </w:rPr>
        <w:t xml:space="preserve"> </w:t>
      </w:r>
      <w:r w:rsidRPr="005535F1">
        <w:rPr>
          <w:rFonts w:ascii="Calibri" w:hAnsi="Calibri" w:cs="Calibri"/>
        </w:rPr>
        <w:t xml:space="preserve">à des circonstances de caractère exceptionnel (C. trav., art. R. 5122-1). </w:t>
      </w:r>
    </w:p>
    <w:p w14:paraId="7D04903F" w14:textId="77777777" w:rsidR="00483F6F" w:rsidRPr="00547768" w:rsidRDefault="00483F6F" w:rsidP="00483F6F">
      <w:pPr>
        <w:jc w:val="both"/>
        <w:rPr>
          <w:rFonts w:ascii="Calibri" w:hAnsi="Calibri" w:cs="Calibri"/>
          <w:b/>
        </w:rPr>
      </w:pPr>
    </w:p>
    <w:p w14:paraId="331ECD14" w14:textId="77777777" w:rsidR="00483F6F" w:rsidRDefault="00483F6F" w:rsidP="00DC0D84">
      <w:pPr>
        <w:pStyle w:val="Titre3"/>
        <w:numPr>
          <w:ilvl w:val="0"/>
          <w:numId w:val="29"/>
        </w:numPr>
        <w:rPr>
          <w:b/>
          <w:color w:val="auto"/>
        </w:rPr>
      </w:pPr>
      <w:bookmarkStart w:id="4" w:name="_Toc35445480"/>
      <w:r w:rsidRPr="000178F7">
        <w:rPr>
          <w:b/>
          <w:color w:val="auto"/>
        </w:rPr>
        <w:t>Situations susceptibles d’ouvrir droit au chômage partiel</w:t>
      </w:r>
      <w:r w:rsidR="00F5194B">
        <w:rPr>
          <w:b/>
          <w:color w:val="auto"/>
        </w:rPr>
        <w:t xml:space="preserve"> (autrement appelé activité partielle ou chômage technique)</w:t>
      </w:r>
      <w:bookmarkEnd w:id="4"/>
    </w:p>
    <w:p w14:paraId="3FAE4C69" w14:textId="77777777" w:rsidR="00095004" w:rsidRPr="00095004" w:rsidRDefault="00095004" w:rsidP="00095004"/>
    <w:p w14:paraId="1CB63150" w14:textId="77777777" w:rsidR="00483F6F" w:rsidRPr="005535F1" w:rsidRDefault="00213839" w:rsidP="00483F6F">
      <w:pPr>
        <w:jc w:val="both"/>
        <w:rPr>
          <w:rFonts w:ascii="Calibri" w:hAnsi="Calibri" w:cs="Calibri"/>
        </w:rPr>
      </w:pPr>
      <w:r>
        <w:rPr>
          <w:rFonts w:ascii="Calibri" w:hAnsi="Calibri" w:cs="Calibri"/>
        </w:rPr>
        <w:t>Conformément aux dispositions de l’article R. 5122-1 du Code du travail, l</w:t>
      </w:r>
      <w:r w:rsidR="00483F6F" w:rsidRPr="005535F1">
        <w:rPr>
          <w:rFonts w:ascii="Calibri" w:hAnsi="Calibri" w:cs="Calibri"/>
        </w:rPr>
        <w:t>e Gouvernement a précisé quatre situations susceptibles d’ouvrir droit au chômage partiel :</w:t>
      </w:r>
    </w:p>
    <w:p w14:paraId="148E8363" w14:textId="77777777" w:rsidR="00483F6F" w:rsidRPr="00213839" w:rsidRDefault="00483F6F" w:rsidP="00483F6F">
      <w:pPr>
        <w:pStyle w:val="Paragraphedeliste"/>
        <w:numPr>
          <w:ilvl w:val="0"/>
          <w:numId w:val="21"/>
        </w:numPr>
        <w:jc w:val="both"/>
        <w:rPr>
          <w:rFonts w:ascii="Calibri" w:hAnsi="Calibri" w:cs="Calibri"/>
        </w:rPr>
      </w:pPr>
      <w:r w:rsidRPr="00213839">
        <w:rPr>
          <w:rFonts w:ascii="Calibri" w:hAnsi="Calibri" w:cs="Calibri"/>
        </w:rPr>
        <w:t>Absence (massive) de salariés indispensables à la continuité de l’entreprise contaminés par le coronavirus ou placés en quarantaine rendant ainsi impossible la poursuite de l’activité ;</w:t>
      </w:r>
    </w:p>
    <w:p w14:paraId="3A531EB8" w14:textId="77777777" w:rsidR="00483F6F" w:rsidRPr="00213839" w:rsidRDefault="00483F6F" w:rsidP="00483F6F">
      <w:pPr>
        <w:pStyle w:val="Paragraphedeliste"/>
        <w:numPr>
          <w:ilvl w:val="0"/>
          <w:numId w:val="21"/>
        </w:numPr>
        <w:jc w:val="both"/>
        <w:rPr>
          <w:rFonts w:ascii="Calibri" w:hAnsi="Calibri" w:cs="Calibri"/>
        </w:rPr>
      </w:pPr>
      <w:r w:rsidRPr="00213839">
        <w:rPr>
          <w:rFonts w:ascii="Calibri" w:hAnsi="Calibri" w:cs="Calibri"/>
        </w:rPr>
        <w:t>Interruption temporaire des activités non essentielles ;</w:t>
      </w:r>
    </w:p>
    <w:p w14:paraId="21CE43B3" w14:textId="77777777" w:rsidR="00483F6F" w:rsidRPr="00213839" w:rsidRDefault="00483F6F" w:rsidP="00483F6F">
      <w:pPr>
        <w:pStyle w:val="Paragraphedeliste"/>
        <w:numPr>
          <w:ilvl w:val="0"/>
          <w:numId w:val="21"/>
        </w:numPr>
        <w:jc w:val="both"/>
        <w:rPr>
          <w:rFonts w:ascii="Calibri" w:hAnsi="Calibri" w:cs="Calibri"/>
        </w:rPr>
      </w:pPr>
      <w:r w:rsidRPr="00213839">
        <w:rPr>
          <w:rFonts w:ascii="Calibri" w:hAnsi="Calibri" w:cs="Calibri"/>
        </w:rPr>
        <w:t>Suspension des transports en commun par décision administrative empêchant les salariés de se rendre sur leur lieu de travail ;</w:t>
      </w:r>
    </w:p>
    <w:p w14:paraId="0107EF1E" w14:textId="77777777" w:rsidR="00483F6F" w:rsidRDefault="00483F6F" w:rsidP="00483F6F">
      <w:pPr>
        <w:pStyle w:val="Paragraphedeliste"/>
        <w:numPr>
          <w:ilvl w:val="0"/>
          <w:numId w:val="21"/>
        </w:numPr>
        <w:jc w:val="both"/>
        <w:rPr>
          <w:rFonts w:ascii="Calibri" w:hAnsi="Calibri" w:cs="Calibri"/>
        </w:rPr>
      </w:pPr>
      <w:r w:rsidRPr="00213839">
        <w:rPr>
          <w:rFonts w:ascii="Calibri" w:hAnsi="Calibri" w:cs="Calibri"/>
        </w:rPr>
        <w:t>Baisse d’activité liée à l’épidémie entraînant des difficultés d’approvisionnement</w:t>
      </w:r>
      <w:r w:rsidRPr="005535F1">
        <w:rPr>
          <w:rFonts w:ascii="Calibri" w:hAnsi="Calibri" w:cs="Calibri"/>
        </w:rPr>
        <w:t>, la dégradation de services sensibles, l’annulation de commandes</w:t>
      </w:r>
      <w:r w:rsidR="00F5194B">
        <w:rPr>
          <w:rFonts w:ascii="Calibri" w:hAnsi="Calibri" w:cs="Calibri"/>
        </w:rPr>
        <w:t>,</w:t>
      </w:r>
      <w:r w:rsidRPr="005535F1">
        <w:rPr>
          <w:rFonts w:ascii="Calibri" w:hAnsi="Calibri" w:cs="Calibri"/>
        </w:rPr>
        <w:t xml:space="preserve"> etc.</w:t>
      </w:r>
    </w:p>
    <w:p w14:paraId="286CF125" w14:textId="77777777" w:rsidR="00BA45C4" w:rsidRPr="00BA45C4" w:rsidRDefault="00BA45C4" w:rsidP="00BA45C4">
      <w:pPr>
        <w:jc w:val="both"/>
        <w:rPr>
          <w:rFonts w:ascii="Calibri" w:hAnsi="Calibri" w:cs="Calibri"/>
        </w:rPr>
      </w:pPr>
    </w:p>
    <w:p w14:paraId="766BE877" w14:textId="77777777" w:rsidR="00BA45C4" w:rsidRPr="00BA45C4" w:rsidRDefault="00BA45C4" w:rsidP="00BA45C4">
      <w:pPr>
        <w:jc w:val="both"/>
        <w:rPr>
          <w:rFonts w:ascii="Calibri" w:hAnsi="Calibri" w:cs="Calibri"/>
        </w:rPr>
      </w:pPr>
      <w:r w:rsidRPr="00BA45C4">
        <w:rPr>
          <w:rFonts w:ascii="Calibri" w:hAnsi="Calibri" w:cs="Calibri"/>
        </w:rPr>
        <w:t xml:space="preserve">Si une entreprise répond à l’une des situations susvisées, les salariés peuvent être placés en chômage partiel. Cela se traduit soit par une diminution de la durée hebdomadaire de travail habituellement pratiquée dans l’établissement, soit par une fermeture temporaire de tout ou partie de l’établissement. </w:t>
      </w:r>
    </w:p>
    <w:p w14:paraId="24C20246" w14:textId="77777777" w:rsidR="00BA45C4" w:rsidRDefault="00BA45C4" w:rsidP="00BA45C4">
      <w:pPr>
        <w:jc w:val="both"/>
        <w:rPr>
          <w:rFonts w:ascii="Calibri" w:hAnsi="Calibri" w:cs="Calibri"/>
        </w:rPr>
      </w:pPr>
      <w:r w:rsidRPr="005535F1">
        <w:rPr>
          <w:rFonts w:ascii="Calibri" w:hAnsi="Calibri" w:cs="Calibri"/>
        </w:rPr>
        <w:t>Toutes les entreprises dont l’activité est réduite du fait du coronavirus et notamment celles (restaurants, cafés, magasins non essentiels</w:t>
      </w:r>
      <w:r>
        <w:rPr>
          <w:rFonts w:ascii="Calibri" w:hAnsi="Calibri" w:cs="Calibri"/>
        </w:rPr>
        <w:t>,</w:t>
      </w:r>
      <w:r w:rsidRPr="005535F1">
        <w:rPr>
          <w:rFonts w:ascii="Calibri" w:hAnsi="Calibri" w:cs="Calibri"/>
        </w:rPr>
        <w:t xml:space="preserve"> etc.) qui font l’objet d’une obligation de fermeture en application de l’arrêté du 14 mars 2020 sont éligibles au dispositif d’activité partielle. </w:t>
      </w:r>
    </w:p>
    <w:p w14:paraId="41DDFBFD" w14:textId="77777777" w:rsidR="00BA45C4" w:rsidRPr="001B75E8" w:rsidRDefault="00BA45C4" w:rsidP="00BA45C4">
      <w:pPr>
        <w:autoSpaceDE w:val="0"/>
        <w:autoSpaceDN w:val="0"/>
        <w:spacing w:after="0" w:line="240" w:lineRule="auto"/>
        <w:rPr>
          <w:sz w:val="10"/>
        </w:rPr>
      </w:pPr>
    </w:p>
    <w:p w14:paraId="7C18FA77" w14:textId="7F00CE6D" w:rsidR="003939BD" w:rsidRPr="00BA45C4" w:rsidRDefault="00F35D0C" w:rsidP="00BA45C4">
      <w:pPr>
        <w:jc w:val="both"/>
        <w:rPr>
          <w:rFonts w:ascii="Calibri" w:hAnsi="Calibri" w:cs="Calibri"/>
        </w:rPr>
      </w:pPr>
      <w:r w:rsidRPr="007D3374">
        <w:rPr>
          <w:rFonts w:eastAsia="Times New Roman" w:cstheme="minorHAnsi"/>
          <w:noProof/>
          <w:sz w:val="20"/>
          <w:szCs w:val="20"/>
          <w:lang w:eastAsia="fr-FR"/>
        </w:rPr>
        <mc:AlternateContent>
          <mc:Choice Requires="wps">
            <w:drawing>
              <wp:anchor distT="0" distB="0" distL="114300" distR="114300" simplePos="0" relativeHeight="251688960" behindDoc="0" locked="0" layoutInCell="1" allowOverlap="1" wp14:anchorId="2EE5166C" wp14:editId="6FEDFAD6">
                <wp:simplePos x="0" y="0"/>
                <wp:positionH relativeFrom="margin">
                  <wp:align>right</wp:align>
                </wp:positionH>
                <wp:positionV relativeFrom="paragraph">
                  <wp:posOffset>286533</wp:posOffset>
                </wp:positionV>
                <wp:extent cx="5421630" cy="1073888"/>
                <wp:effectExtent l="0" t="0" r="83820" b="69215"/>
                <wp:wrapNone/>
                <wp:docPr id="14" name="Arrondir un rectangle avec un coin diagonal 14"/>
                <wp:cNvGraphicFramePr/>
                <a:graphic xmlns:a="http://schemas.openxmlformats.org/drawingml/2006/main">
                  <a:graphicData uri="http://schemas.microsoft.com/office/word/2010/wordprocessingShape">
                    <wps:wsp>
                      <wps:cNvSpPr/>
                      <wps:spPr>
                        <a:xfrm>
                          <a:off x="0" y="0"/>
                          <a:ext cx="5421630" cy="1073888"/>
                        </a:xfrm>
                        <a:prstGeom prst="round2DiagRect">
                          <a:avLst/>
                        </a:prstGeom>
                        <a:solidFill>
                          <a:schemeClr val="bg1">
                            <a:lumMod val="65000"/>
                          </a:schemeClr>
                        </a:solidFill>
                        <a:ln w="12700">
                          <a:solidFill>
                            <a:schemeClr val="bg1">
                              <a:lumMod val="65000"/>
                            </a:schemeClr>
                          </a:solidFill>
                          <a:prstDash val="solid"/>
                        </a:ln>
                        <a:effectLst>
                          <a:outerShdw dist="63500" dir="2700000" algn="tl" rotWithShape="0">
                            <a:schemeClr val="tx1">
                              <a:lumMod val="50000"/>
                              <a:lumOff val="5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C61D564" w14:textId="14C7B8C3" w:rsidR="00EA5416" w:rsidRPr="00757A13" w:rsidRDefault="00EA5416" w:rsidP="00590AD3">
                            <w:pPr>
                              <w:spacing w:line="240" w:lineRule="auto"/>
                              <w:jc w:val="both"/>
                              <w:rPr>
                                <w14:shadow w14:blurRad="0" w14:dist="38100" w14:dir="5400000" w14:sx="0" w14:sy="0" w14:kx="0" w14:ky="0" w14:algn="ctr">
                                  <w14:srgbClr w14:val="000000">
                                    <w14:alpha w14:val="56870"/>
                                  </w14:srgbClr>
                                </w14:shadow>
                              </w:rPr>
                            </w:pPr>
                            <w:r w:rsidRPr="001B75E8">
                              <w:rPr>
                                <w:rFonts w:ascii="Calibri" w:hAnsi="Calibri" w:cs="Calibri"/>
                              </w:rPr>
                              <w:t xml:space="preserve">En tout état de cause, la mise en chômage partiel des salariés concernés </w:t>
                            </w:r>
                            <w:r w:rsidRPr="001B75E8">
                              <w:rPr>
                                <w:rFonts w:ascii="Calibri" w:hAnsi="Calibri" w:cs="Calibri"/>
                                <w:b/>
                              </w:rPr>
                              <w:t>entraine la suspension de leur contrat de travail</w:t>
                            </w:r>
                            <w:r w:rsidRPr="001B75E8">
                              <w:rPr>
                                <w:rFonts w:ascii="Calibri" w:hAnsi="Calibri" w:cs="Calibri"/>
                              </w:rPr>
                              <w:t xml:space="preserve"> (ainsi que la période d’essai le cas échéant, qui reprendra à la fin de la baisse d’activité).</w:t>
                            </w:r>
                            <w:r>
                              <w:rPr>
                                <w:rFonts w:ascii="Calibri" w:hAnsi="Calibri" w:cs="Calibri"/>
                              </w:rPr>
                              <w:t xml:space="preserve"> </w:t>
                            </w:r>
                            <w:r w:rsidRPr="002E4011">
                              <w:rPr>
                                <w:lang w:eastAsia="fr-FR"/>
                              </w:rPr>
                              <w:t xml:space="preserve">Par ailleurs, </w:t>
                            </w:r>
                            <w:r w:rsidRPr="002E4011">
                              <w:rPr>
                                <w:rStyle w:val="txt"/>
                              </w:rPr>
                              <w:t>la totalité des heures chômées est prise en compte pour le calcul de l'</w:t>
                            </w:r>
                            <w:r w:rsidRPr="002E4011">
                              <w:rPr>
                                <w:rStyle w:val="txt"/>
                                <w:bCs/>
                              </w:rPr>
                              <w:t>acquisition des droits</w:t>
                            </w:r>
                            <w:r w:rsidRPr="002E4011">
                              <w:rPr>
                                <w:rStyle w:val="txt"/>
                              </w:rPr>
                              <w:t xml:space="preserve"> à congés payés, ainsi que pour les droits à intéressement et participation</w:t>
                            </w:r>
                            <w:r>
                              <w:rPr>
                                <w:rStyle w:val="tx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5166C" id="Arrondir un rectangle avec un coin diagonal 14" o:spid="_x0000_s1026" style="position:absolute;left:0;text-align:left;margin-left:375.7pt;margin-top:22.55pt;width:426.9pt;height:84.5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5421630,10738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" adj="-11796480,,5400" path="m178985,l5421630,r,l5421630,894903v,98851,-80134,178985,-178985,178985l,1073888r,l,178985c,80134,80134,,178985,xe" fillcolor="#a5a5a5 [2092]" strokecolor="#a5a5a5 [2092]" strokeweight="1pt">
                <v:stroke joinstyle="miter"/>
                <v:shadow on="t" color="gray [1629]" origin="-.5,-.5" offset="1.24725mm,1.24725mm"/>
                <v:formulas/>
                <v:path arrowok="t" o:connecttype="custom" o:connectlocs="178985,0;5421630,0;5421630,0;5421630,894903;5242645,1073888;0,1073888;0,1073888;0,178985;178985,0" o:connectangles="0,0,0,0,0,0,0,0,0" textboxrect="0,0,5421630,1073888"/>
                <v:textbox>
                  <w:txbxContent>
                    <w:p w14:paraId="5C61D564" w14:textId="14C7B8C3" w:rsidR="00EA5416" w:rsidRPr="00757A13" w:rsidRDefault="00EA5416" w:rsidP="00590AD3">
                      <w:pPr>
                        <w:spacing w:line="240" w:lineRule="auto"/>
                        <w:jc w:val="both"/>
                        <w:rPr>
                          <w14:shadow w14:blurRad="0" w14:dist="38100" w14:dir="5400000" w14:sx="0" w14:sy="0" w14:kx="0" w14:ky="0" w14:algn="ctr">
                            <w14:srgbClr w14:val="000000">
                              <w14:alpha w14:val="56870"/>
                            </w14:srgbClr>
                          </w14:shadow>
                        </w:rPr>
                      </w:pPr>
                      <w:r w:rsidRPr="001B75E8">
                        <w:rPr>
                          <w:rFonts w:ascii="Calibri" w:hAnsi="Calibri" w:cs="Calibri"/>
                        </w:rPr>
                        <w:t xml:space="preserve">En tout état de cause, la mise en chômage partiel des salariés concernés </w:t>
                      </w:r>
                      <w:r w:rsidRPr="001B75E8">
                        <w:rPr>
                          <w:rFonts w:ascii="Calibri" w:hAnsi="Calibri" w:cs="Calibri"/>
                          <w:b/>
                        </w:rPr>
                        <w:t>entraine la suspension de leur contrat de travail</w:t>
                      </w:r>
                      <w:r w:rsidRPr="001B75E8">
                        <w:rPr>
                          <w:rFonts w:ascii="Calibri" w:hAnsi="Calibri" w:cs="Calibri"/>
                        </w:rPr>
                        <w:t xml:space="preserve"> (ainsi que la période d’essai le cas échéant, qui reprendra à la fin de la baisse d’activité).</w:t>
                      </w:r>
                      <w:r>
                        <w:rPr>
                          <w:rFonts w:ascii="Calibri" w:hAnsi="Calibri" w:cs="Calibri"/>
                        </w:rPr>
                        <w:t xml:space="preserve"> </w:t>
                      </w:r>
                      <w:r w:rsidRPr="002E4011">
                        <w:rPr>
                          <w:lang w:eastAsia="fr-FR"/>
                        </w:rPr>
                        <w:t xml:space="preserve">Par ailleurs, </w:t>
                      </w:r>
                      <w:r w:rsidRPr="002E4011">
                        <w:rPr>
                          <w:rStyle w:val="txt"/>
                        </w:rPr>
                        <w:t>la totalité des heures chômées est prise en compte pour le calcul de l'</w:t>
                      </w:r>
                      <w:r w:rsidRPr="002E4011">
                        <w:rPr>
                          <w:rStyle w:val="txt"/>
                          <w:bCs/>
                        </w:rPr>
                        <w:t>acquisition des droits</w:t>
                      </w:r>
                      <w:r w:rsidRPr="002E4011">
                        <w:rPr>
                          <w:rStyle w:val="txt"/>
                        </w:rPr>
                        <w:t xml:space="preserve"> à congés payés, ainsi que pour les droits à intéressement et participation</w:t>
                      </w:r>
                      <w:r>
                        <w:rPr>
                          <w:rStyle w:val="txt"/>
                        </w:rPr>
                        <w:t>.</w:t>
                      </w:r>
                    </w:p>
                  </w:txbxContent>
                </v:textbox>
                <w10:wrap anchorx="margin"/>
              </v:shape>
            </w:pict>
          </mc:Fallback>
        </mc:AlternateContent>
      </w:r>
    </w:p>
    <w:p w14:paraId="654D9419" w14:textId="651765D3" w:rsidR="00590AD3" w:rsidRPr="00471361" w:rsidRDefault="00590AD3" w:rsidP="00D06AE3">
      <w:pPr>
        <w:jc w:val="both"/>
        <w:rPr>
          <w:strike/>
        </w:rPr>
      </w:pPr>
    </w:p>
    <w:p w14:paraId="6C37806F" w14:textId="4DAA3DA6" w:rsidR="00D06AE3" w:rsidRDefault="00F35D0C" w:rsidP="00D06AE3">
      <w:pPr>
        <w:jc w:val="both"/>
        <w:rPr>
          <w:rFonts w:ascii="Calibri" w:hAnsi="Calibri" w:cs="Calibri"/>
        </w:rPr>
      </w:pPr>
      <w:r w:rsidRPr="007D3374">
        <w:rPr>
          <w:rFonts w:eastAsia="Times New Roman" w:cstheme="minorHAnsi"/>
          <w:noProof/>
          <w:sz w:val="20"/>
          <w:szCs w:val="20"/>
          <w:lang w:eastAsia="fr-FR"/>
        </w:rPr>
        <w:drawing>
          <wp:anchor distT="0" distB="0" distL="114300" distR="114300" simplePos="0" relativeHeight="251691008" behindDoc="0" locked="0" layoutInCell="1" allowOverlap="1" wp14:anchorId="13556818" wp14:editId="44B5E3E8">
            <wp:simplePos x="0" y="0"/>
            <wp:positionH relativeFrom="margin">
              <wp:posOffset>0</wp:posOffset>
            </wp:positionH>
            <wp:positionV relativeFrom="paragraph">
              <wp:posOffset>107153</wp:posOffset>
            </wp:positionV>
            <wp:extent cx="510540" cy="503555"/>
            <wp:effectExtent l="0" t="0" r="3810" b="0"/>
            <wp:wrapNone/>
            <wp:docPr id="20" name="Image 20" descr="C:\Users\Public\Pictures\PictoBox_Mazars\Loupe tau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PictoBox_Mazars\Loupe taupe.png"/>
                    <pic:cNvPicPr>
                      <a:picLocks noChangeAspect="1" noChangeArrowheads="1"/>
                    </pic:cNvPicPr>
                  </pic:nvPicPr>
                  <pic:blipFill>
                    <a:blip r:embed="rId12" cstate="print">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1054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471E1C" w14:textId="77777777" w:rsidR="00590AD3" w:rsidRDefault="00590AD3" w:rsidP="00D06AE3">
      <w:pPr>
        <w:jc w:val="both"/>
        <w:rPr>
          <w:rFonts w:ascii="Calibri" w:hAnsi="Calibri" w:cs="Calibri"/>
        </w:rPr>
      </w:pPr>
    </w:p>
    <w:p w14:paraId="4B5ACE58" w14:textId="77777777" w:rsidR="003939BD" w:rsidRDefault="003939BD" w:rsidP="00D06AE3">
      <w:pPr>
        <w:jc w:val="both"/>
        <w:rPr>
          <w:rFonts w:ascii="Calibri" w:hAnsi="Calibri" w:cs="Calibri"/>
        </w:rPr>
      </w:pPr>
    </w:p>
    <w:p w14:paraId="75AAEC51" w14:textId="77777777" w:rsidR="00483F6F" w:rsidRDefault="00483F6F" w:rsidP="00483F6F">
      <w:pPr>
        <w:jc w:val="both"/>
        <w:rPr>
          <w:rFonts w:ascii="Calibri" w:hAnsi="Calibri" w:cs="Calibri"/>
        </w:rPr>
      </w:pPr>
    </w:p>
    <w:p w14:paraId="3938E446" w14:textId="77777777" w:rsidR="00483F6F" w:rsidRDefault="00483F6F" w:rsidP="00DC0D84">
      <w:pPr>
        <w:pStyle w:val="Titre3"/>
        <w:numPr>
          <w:ilvl w:val="0"/>
          <w:numId w:val="29"/>
        </w:numPr>
        <w:rPr>
          <w:b/>
          <w:color w:val="auto"/>
        </w:rPr>
      </w:pPr>
      <w:bookmarkStart w:id="5" w:name="_Toc35445481"/>
      <w:r w:rsidRPr="000178F7">
        <w:rPr>
          <w:b/>
          <w:color w:val="auto"/>
        </w:rPr>
        <w:t>Démarches à effectuer</w:t>
      </w:r>
      <w:bookmarkEnd w:id="5"/>
      <w:r w:rsidRPr="000178F7">
        <w:rPr>
          <w:b/>
          <w:color w:val="auto"/>
        </w:rPr>
        <w:t xml:space="preserve"> </w:t>
      </w:r>
    </w:p>
    <w:p w14:paraId="569A2D37" w14:textId="77777777" w:rsidR="00483F6F" w:rsidRDefault="00483F6F" w:rsidP="00483F6F"/>
    <w:p w14:paraId="73C5845F" w14:textId="77777777" w:rsidR="00213839" w:rsidRPr="005535F1" w:rsidRDefault="00213839" w:rsidP="00213839">
      <w:pPr>
        <w:jc w:val="both"/>
        <w:rPr>
          <w:rFonts w:ascii="Calibri" w:hAnsi="Calibri" w:cs="Calibri"/>
        </w:rPr>
      </w:pPr>
      <w:r>
        <w:rPr>
          <w:rFonts w:ascii="Calibri" w:hAnsi="Calibri" w:cs="Calibri"/>
        </w:rPr>
        <w:t>Conformément aux dispositions de l’article L. 2312-17 du Code du travail, d</w:t>
      </w:r>
      <w:r w:rsidRPr="00996704">
        <w:rPr>
          <w:rFonts w:ascii="Calibri" w:hAnsi="Calibri" w:cs="Calibri"/>
        </w:rPr>
        <w:t xml:space="preserve">ans les entreprises de 50 salariés ou plus, le recours à l’activité partielle doit faire l’objet d’une information-consultation préalable du CSE. </w:t>
      </w:r>
      <w:r>
        <w:rPr>
          <w:rFonts w:ascii="Calibri" w:hAnsi="Calibri" w:cs="Calibri"/>
        </w:rPr>
        <w:t xml:space="preserve">Toutefois, au regard des évènements, il semble préférable de procéder à cette information-consultation à distance. </w:t>
      </w:r>
      <w:r w:rsidR="00A62DD8">
        <w:rPr>
          <w:rFonts w:ascii="Calibri" w:hAnsi="Calibri" w:cs="Calibri"/>
        </w:rPr>
        <w:t>D’après le MEDEF, le recours au chômage partiel serait possible à titre conservatoire sans attendre la fin des consultations du CSE</w:t>
      </w:r>
      <w:r w:rsidR="00F5194B">
        <w:rPr>
          <w:rFonts w:ascii="Calibri" w:hAnsi="Calibri" w:cs="Calibri"/>
        </w:rPr>
        <w:t>,</w:t>
      </w:r>
      <w:r w:rsidR="00A62DD8">
        <w:rPr>
          <w:rFonts w:ascii="Calibri" w:hAnsi="Calibri" w:cs="Calibri"/>
        </w:rPr>
        <w:t xml:space="preserve"> compte tenu des éléments communiqués par le Ministère du travail et des délais de consultation du CSE.</w:t>
      </w:r>
    </w:p>
    <w:p w14:paraId="7B743834" w14:textId="1EF71206" w:rsidR="00D06AE3" w:rsidRDefault="00D06AE3" w:rsidP="00D06AE3">
      <w:pPr>
        <w:jc w:val="both"/>
        <w:rPr>
          <w:rFonts w:ascii="Calibri" w:hAnsi="Calibri" w:cs="Calibri"/>
        </w:rPr>
      </w:pPr>
      <w:r w:rsidRPr="005535F1">
        <w:rPr>
          <w:rFonts w:ascii="Calibri" w:hAnsi="Calibri" w:cs="Calibri"/>
        </w:rPr>
        <w:t xml:space="preserve">Toutes les demandes doivent </w:t>
      </w:r>
      <w:r w:rsidRPr="001B75E8">
        <w:rPr>
          <w:rFonts w:ascii="Calibri" w:hAnsi="Calibri" w:cs="Calibri"/>
        </w:rPr>
        <w:t xml:space="preserve">être adressées à la DIRECCTE du département où est implanté l’établissement et déposées sur le portail dédié </w:t>
      </w:r>
      <w:hyperlink r:id="rId13" w:history="1">
        <w:r w:rsidRPr="001B75E8">
          <w:rPr>
            <w:rStyle w:val="Lienhypertexte"/>
            <w:rFonts w:ascii="Calibri" w:hAnsi="Calibri" w:cs="Calibri"/>
          </w:rPr>
          <w:t>https://activitepartielle.emploi.gouv.fr/</w:t>
        </w:r>
      </w:hyperlink>
      <w:r w:rsidR="00F35D0C">
        <w:rPr>
          <w:rFonts w:ascii="Calibri" w:hAnsi="Calibri" w:cs="Calibri"/>
        </w:rPr>
        <w:t xml:space="preserve">, en principe, </w:t>
      </w:r>
      <w:r w:rsidRPr="001B75E8">
        <w:rPr>
          <w:rFonts w:ascii="Calibri" w:hAnsi="Calibri" w:cs="Calibri"/>
        </w:rPr>
        <w:t>en amont du placement effectif</w:t>
      </w:r>
      <w:r w:rsidRPr="005535F1">
        <w:rPr>
          <w:rFonts w:ascii="Calibri" w:hAnsi="Calibri" w:cs="Calibri"/>
        </w:rPr>
        <w:t xml:space="preserve"> des salariés en activité partielle.</w:t>
      </w:r>
      <w:r>
        <w:rPr>
          <w:rFonts w:ascii="Calibri" w:hAnsi="Calibri" w:cs="Calibri"/>
        </w:rPr>
        <w:t xml:space="preserve"> </w:t>
      </w:r>
    </w:p>
    <w:p w14:paraId="349D214C" w14:textId="77777777" w:rsidR="00D06AE3" w:rsidRPr="00B26FB3" w:rsidRDefault="00D06AE3" w:rsidP="00D06AE3">
      <w:pPr>
        <w:pStyle w:val="Sansinterligne"/>
        <w:jc w:val="both"/>
        <w:rPr>
          <w:u w:val="single"/>
        </w:rPr>
      </w:pPr>
    </w:p>
    <w:p w14:paraId="0B132493" w14:textId="77777777" w:rsidR="00D06AE3" w:rsidRPr="001B75E8" w:rsidRDefault="00D06AE3" w:rsidP="00D06AE3">
      <w:pPr>
        <w:pStyle w:val="Sansinterligne"/>
        <w:jc w:val="both"/>
      </w:pPr>
      <w:r w:rsidRPr="001B75E8">
        <w:rPr>
          <w:u w:val="single"/>
        </w:rPr>
        <w:t>La demande doit préciser</w:t>
      </w:r>
      <w:r w:rsidRPr="001B75E8">
        <w:t> :</w:t>
      </w:r>
    </w:p>
    <w:p w14:paraId="786EC536" w14:textId="77777777" w:rsidR="001D0A73" w:rsidRPr="001B75E8" w:rsidRDefault="001D0A73" w:rsidP="00D06AE3">
      <w:pPr>
        <w:pStyle w:val="Sansinterligne"/>
        <w:jc w:val="both"/>
      </w:pPr>
    </w:p>
    <w:p w14:paraId="4C909018" w14:textId="77777777" w:rsidR="00D06AE3" w:rsidRPr="001B75E8" w:rsidRDefault="00D06AE3" w:rsidP="00D06AE3">
      <w:pPr>
        <w:pStyle w:val="Sansinterligne"/>
        <w:numPr>
          <w:ilvl w:val="0"/>
          <w:numId w:val="36"/>
        </w:numPr>
        <w:jc w:val="both"/>
        <w:rPr>
          <w:rFonts w:eastAsia="Times New Roman"/>
        </w:rPr>
      </w:pPr>
      <w:r w:rsidRPr="001B75E8">
        <w:rPr>
          <w:rFonts w:eastAsia="Times New Roman"/>
          <w:b/>
          <w:lang w:eastAsia="fr-FR"/>
        </w:rPr>
        <w:t xml:space="preserve">Les </w:t>
      </w:r>
      <w:r w:rsidRPr="001B75E8">
        <w:rPr>
          <w:rFonts w:eastAsia="Times New Roman"/>
          <w:b/>
        </w:rPr>
        <w:t>motifs justifiant le recours</w:t>
      </w:r>
      <w:r w:rsidRPr="001B75E8">
        <w:rPr>
          <w:rFonts w:eastAsia="Times New Roman"/>
          <w:b/>
          <w:lang w:eastAsia="fr-FR"/>
        </w:rPr>
        <w:t xml:space="preserve"> à l'activité partielle</w:t>
      </w:r>
      <w:r w:rsidRPr="001B75E8">
        <w:rPr>
          <w:rFonts w:eastAsia="Times New Roman"/>
          <w:lang w:eastAsia="fr-FR"/>
        </w:rPr>
        <w:t> : le site dédié de la DIRECCTE a prévu le cas du coronavirus expressément.</w:t>
      </w:r>
    </w:p>
    <w:p w14:paraId="60F4BCB6" w14:textId="77777777" w:rsidR="00D06AE3" w:rsidRPr="001B75E8" w:rsidRDefault="00D06AE3" w:rsidP="00D06AE3">
      <w:pPr>
        <w:pStyle w:val="Sansinterligne"/>
        <w:ind w:left="720"/>
        <w:jc w:val="both"/>
        <w:rPr>
          <w:rFonts w:eastAsia="Times New Roman"/>
          <w:b/>
        </w:rPr>
      </w:pPr>
    </w:p>
    <w:p w14:paraId="27F883B6" w14:textId="77777777" w:rsidR="00D06AE3" w:rsidRPr="001B75E8" w:rsidRDefault="00D06AE3" w:rsidP="00D06AE3">
      <w:pPr>
        <w:pStyle w:val="Sansinterligne"/>
        <w:numPr>
          <w:ilvl w:val="0"/>
          <w:numId w:val="36"/>
        </w:numPr>
        <w:jc w:val="both"/>
        <w:rPr>
          <w:rFonts w:eastAsia="Times New Roman"/>
          <w:lang w:eastAsia="fr-FR"/>
        </w:rPr>
      </w:pPr>
      <w:r w:rsidRPr="001B75E8">
        <w:rPr>
          <w:rFonts w:eastAsia="Times New Roman"/>
          <w:b/>
          <w:lang w:eastAsia="fr-FR"/>
        </w:rPr>
        <w:t>La période prévisible de sous-activité : l</w:t>
      </w:r>
      <w:r w:rsidRPr="001B75E8">
        <w:rPr>
          <w:rFonts w:eastAsia="Times New Roman"/>
          <w:lang w:eastAsia="fr-FR"/>
        </w:rPr>
        <w:t xml:space="preserve">a DIRECCTE conseille sur ce point de « voir large » et de prévoir une période </w:t>
      </w:r>
      <w:r w:rsidRPr="001B75E8">
        <w:rPr>
          <w:rFonts w:eastAsia="Times New Roman"/>
          <w:b/>
          <w:lang w:eastAsia="fr-FR"/>
        </w:rPr>
        <w:t>jusqu’au 31 juillet 2020</w:t>
      </w:r>
      <w:r w:rsidRPr="001B75E8">
        <w:rPr>
          <w:rFonts w:eastAsia="Times New Roman"/>
          <w:lang w:eastAsia="fr-FR"/>
        </w:rPr>
        <w:t>.</w:t>
      </w:r>
    </w:p>
    <w:p w14:paraId="03E19EAF" w14:textId="77777777" w:rsidR="00D06AE3" w:rsidRPr="001B75E8" w:rsidRDefault="00D06AE3" w:rsidP="00D06AE3">
      <w:pPr>
        <w:pStyle w:val="Sansinterligne"/>
        <w:jc w:val="both"/>
        <w:rPr>
          <w:rFonts w:eastAsia="Times New Roman"/>
          <w:lang w:eastAsia="fr-FR"/>
        </w:rPr>
      </w:pPr>
    </w:p>
    <w:p w14:paraId="38801B68" w14:textId="4E0C23D3" w:rsidR="003109AF" w:rsidRPr="003459C6" w:rsidRDefault="00D06AE3" w:rsidP="00D06AE3">
      <w:pPr>
        <w:pStyle w:val="Sansinterligne"/>
        <w:numPr>
          <w:ilvl w:val="0"/>
          <w:numId w:val="36"/>
        </w:numPr>
        <w:jc w:val="both"/>
        <w:rPr>
          <w:lang w:eastAsia="fr-FR"/>
        </w:rPr>
      </w:pPr>
      <w:r w:rsidRPr="003459C6">
        <w:rPr>
          <w:rFonts w:eastAsia="Times New Roman"/>
          <w:b/>
          <w:lang w:eastAsia="fr-FR"/>
        </w:rPr>
        <w:t xml:space="preserve">Le nombre de salariés concernés : </w:t>
      </w:r>
      <w:r w:rsidRPr="003459C6">
        <w:rPr>
          <w:rFonts w:eastAsia="Times New Roman"/>
          <w:lang w:eastAsia="fr-FR"/>
        </w:rPr>
        <w:t>seules les personnes ayant un contrat de travail peuvent bénéficier du chômage partiel (CDI, CDD, Contrat de professionnalisation, contrat d’apprentissage</w:t>
      </w:r>
      <w:r w:rsidR="00736920" w:rsidRPr="003459C6">
        <w:rPr>
          <w:rFonts w:eastAsia="Times New Roman"/>
          <w:lang w:eastAsia="fr-FR"/>
        </w:rPr>
        <w:t xml:space="preserve">, les salariés sous convention de forfait annuel en heures ou en jours, </w:t>
      </w:r>
      <w:r w:rsidR="00F35737" w:rsidRPr="003459C6">
        <w:rPr>
          <w:rFonts w:eastAsia="Times New Roman"/>
          <w:lang w:eastAsia="fr-FR"/>
        </w:rPr>
        <w:t xml:space="preserve">les salariés à </w:t>
      </w:r>
      <w:r w:rsidR="00736920" w:rsidRPr="003459C6">
        <w:rPr>
          <w:rFonts w:eastAsia="Times New Roman"/>
          <w:lang w:eastAsia="fr-FR"/>
        </w:rPr>
        <w:t>temps partiel</w:t>
      </w:r>
      <w:r w:rsidRPr="003459C6">
        <w:rPr>
          <w:rFonts w:eastAsia="Times New Roman"/>
          <w:lang w:eastAsia="fr-FR"/>
        </w:rPr>
        <w:t xml:space="preserve">). </w:t>
      </w:r>
    </w:p>
    <w:p w14:paraId="01915095" w14:textId="4157B85E" w:rsidR="00D06AE3" w:rsidRPr="003459C6" w:rsidRDefault="00D06AE3" w:rsidP="003109AF">
      <w:pPr>
        <w:pStyle w:val="Sansinterligne"/>
        <w:ind w:left="720"/>
        <w:jc w:val="both"/>
        <w:rPr>
          <w:lang w:eastAsia="fr-FR"/>
        </w:rPr>
      </w:pPr>
    </w:p>
    <w:p w14:paraId="78B2F4AB" w14:textId="77777777" w:rsidR="003459C6" w:rsidRDefault="003109AF" w:rsidP="00EA5416">
      <w:pPr>
        <w:pStyle w:val="Sansinterligne"/>
        <w:numPr>
          <w:ilvl w:val="0"/>
          <w:numId w:val="36"/>
        </w:numPr>
        <w:jc w:val="both"/>
      </w:pPr>
      <w:r w:rsidRPr="003459C6">
        <w:rPr>
          <w:b/>
          <w:lang w:eastAsia="fr-FR"/>
        </w:rPr>
        <w:t>L’amplitude de l’activité partielle</w:t>
      </w:r>
      <w:r w:rsidR="003459C6" w:rsidRPr="003459C6">
        <w:rPr>
          <w:b/>
          <w:lang w:eastAsia="fr-FR"/>
        </w:rPr>
        <w:t xml:space="preserve"> : </w:t>
      </w:r>
      <w:r w:rsidR="003459C6" w:rsidRPr="003459C6">
        <w:rPr>
          <w:rFonts w:eastAsia="Times New Roman"/>
        </w:rPr>
        <w:t xml:space="preserve">l’entreprise peut prévoir une réduction d’activité ou une fermeture totale. </w:t>
      </w:r>
      <w:r w:rsidR="003459C6" w:rsidRPr="003459C6">
        <w:t xml:space="preserve">Il est à préciser que les heures supplémentaires non travaillées sont considérées comme des heures chômées mais ne seront pas indemnisés au titre de l’activité partielle. </w:t>
      </w:r>
    </w:p>
    <w:p w14:paraId="3E25F0E0" w14:textId="77777777" w:rsidR="003459C6" w:rsidRDefault="003459C6" w:rsidP="003459C6">
      <w:pPr>
        <w:pStyle w:val="Sansinterligne"/>
        <w:ind w:left="720"/>
        <w:jc w:val="both"/>
      </w:pPr>
    </w:p>
    <w:p w14:paraId="2A257825" w14:textId="77777777" w:rsidR="003459C6" w:rsidRDefault="003459C6" w:rsidP="003459C6">
      <w:pPr>
        <w:pStyle w:val="Sansinterligne"/>
        <w:ind w:left="720"/>
        <w:jc w:val="both"/>
      </w:pPr>
      <w:r w:rsidRPr="003459C6">
        <w:t>De la même façon, les jours fériés inclus dans une période d’activité partielle ne sont indemnisés que s’ils sont habituellement travaillés.</w:t>
      </w:r>
    </w:p>
    <w:p w14:paraId="7332370F" w14:textId="77777777" w:rsidR="003459C6" w:rsidRDefault="003459C6" w:rsidP="003459C6">
      <w:pPr>
        <w:pStyle w:val="Sansinterligne"/>
        <w:ind w:left="720"/>
        <w:jc w:val="both"/>
      </w:pPr>
    </w:p>
    <w:p w14:paraId="2E32EBDA" w14:textId="7A7EF2B6" w:rsidR="003459C6" w:rsidRPr="002E4011" w:rsidRDefault="003459C6" w:rsidP="003459C6">
      <w:pPr>
        <w:pStyle w:val="Sansinterligne"/>
        <w:ind w:left="720"/>
        <w:jc w:val="both"/>
      </w:pPr>
      <w:r w:rsidRPr="003459C6">
        <w:rPr>
          <w:u w:val="single"/>
        </w:rPr>
        <w:t>Autre précision</w:t>
      </w:r>
      <w:r w:rsidRPr="003459C6">
        <w:t> : il convient d’indiquer une amplitude d’activité partielle (par exemple 30% travaillés), mais aucune obligation de préciser quels jours de la semaine sont travaillés. L’employeur s’adapte à la situation.</w:t>
      </w:r>
      <w:r w:rsidRPr="002E4011">
        <w:t xml:space="preserve"> </w:t>
      </w:r>
    </w:p>
    <w:p w14:paraId="3ECD0FAA" w14:textId="7FBC2183" w:rsidR="00483F6F" w:rsidRPr="00F35737" w:rsidRDefault="00483F6F" w:rsidP="003459C6">
      <w:pPr>
        <w:pStyle w:val="Sansinterligne"/>
        <w:ind w:left="720"/>
        <w:jc w:val="both"/>
        <w:rPr>
          <w:b/>
          <w:highlight w:val="yellow"/>
          <w:lang w:eastAsia="fr-FR"/>
        </w:rPr>
      </w:pPr>
    </w:p>
    <w:p w14:paraId="675393C9" w14:textId="77777777" w:rsidR="009429C1" w:rsidRDefault="009429C1" w:rsidP="009429C1">
      <w:pPr>
        <w:pStyle w:val="Paragraphedeliste"/>
        <w:rPr>
          <w:b/>
          <w:lang w:eastAsia="fr-FR"/>
        </w:rPr>
      </w:pPr>
    </w:p>
    <w:p w14:paraId="5BDEB4B0" w14:textId="77777777" w:rsidR="00D06AE3" w:rsidRPr="001B75E8" w:rsidRDefault="00D06AE3" w:rsidP="00D06AE3">
      <w:pPr>
        <w:pStyle w:val="Sansinterligne"/>
        <w:jc w:val="both"/>
        <w:rPr>
          <w:rFonts w:eastAsia="Times New Roman"/>
          <w:lang w:eastAsia="fr-FR"/>
        </w:rPr>
      </w:pPr>
      <w:r w:rsidRPr="001B75E8">
        <w:rPr>
          <w:rFonts w:eastAsia="Times New Roman"/>
          <w:u w:val="single"/>
          <w:lang w:eastAsia="fr-FR"/>
        </w:rPr>
        <w:t>Il convient de joindre à la demande les documents suivants</w:t>
      </w:r>
      <w:r w:rsidRPr="001B75E8">
        <w:rPr>
          <w:rFonts w:eastAsia="Times New Roman"/>
          <w:lang w:eastAsia="fr-FR"/>
        </w:rPr>
        <w:t> :</w:t>
      </w:r>
    </w:p>
    <w:p w14:paraId="09C6B7A1" w14:textId="77777777" w:rsidR="001B75E8" w:rsidRPr="001B75E8" w:rsidRDefault="001B75E8" w:rsidP="00D06AE3">
      <w:pPr>
        <w:pStyle w:val="Sansinterligne"/>
        <w:jc w:val="both"/>
        <w:rPr>
          <w:rFonts w:eastAsia="Times New Roman"/>
          <w:lang w:eastAsia="fr-FR"/>
        </w:rPr>
      </w:pPr>
    </w:p>
    <w:p w14:paraId="277F6059" w14:textId="77777777" w:rsidR="00D06AE3" w:rsidRPr="001B75E8" w:rsidRDefault="00D06AE3" w:rsidP="00D06AE3">
      <w:pPr>
        <w:pStyle w:val="Sansinterligne"/>
        <w:numPr>
          <w:ilvl w:val="0"/>
          <w:numId w:val="36"/>
        </w:numPr>
        <w:jc w:val="both"/>
        <w:rPr>
          <w:rFonts w:eastAsia="Times New Roman"/>
        </w:rPr>
      </w:pPr>
      <w:r w:rsidRPr="001B75E8">
        <w:t>L'avis préalable du comité social et économique (CSE) quand il existe, ou le PV de carence si des élections ont été organisées mais n’ont pas donné lieu à l’élection d’un CSE ;</w:t>
      </w:r>
    </w:p>
    <w:p w14:paraId="5CA00D66" w14:textId="77777777" w:rsidR="00D06AE3" w:rsidRPr="001B75E8" w:rsidRDefault="00D06AE3" w:rsidP="00D06AE3">
      <w:pPr>
        <w:pStyle w:val="Sansinterligne"/>
        <w:ind w:left="720"/>
        <w:jc w:val="both"/>
        <w:rPr>
          <w:rFonts w:eastAsia="Times New Roman"/>
        </w:rPr>
      </w:pPr>
    </w:p>
    <w:p w14:paraId="032EDE72" w14:textId="77777777" w:rsidR="00D06AE3" w:rsidRPr="001B75E8" w:rsidRDefault="00D06AE3" w:rsidP="00D06AE3">
      <w:pPr>
        <w:pStyle w:val="Sansinterligne"/>
        <w:numPr>
          <w:ilvl w:val="0"/>
          <w:numId w:val="36"/>
        </w:numPr>
        <w:jc w:val="both"/>
        <w:rPr>
          <w:rFonts w:eastAsia="Times New Roman"/>
        </w:rPr>
      </w:pPr>
      <w:r w:rsidRPr="001B75E8">
        <w:t xml:space="preserve">Le RIB de l’entreprise ; </w:t>
      </w:r>
    </w:p>
    <w:p w14:paraId="38186D78" w14:textId="77777777" w:rsidR="00D06AE3" w:rsidRPr="001B75E8" w:rsidRDefault="00D06AE3" w:rsidP="00D06AE3">
      <w:pPr>
        <w:pStyle w:val="Sansinterligne"/>
        <w:ind w:left="720"/>
        <w:jc w:val="both"/>
      </w:pPr>
    </w:p>
    <w:p w14:paraId="1C2C54F6" w14:textId="77777777" w:rsidR="00D06AE3" w:rsidRPr="001B75E8" w:rsidRDefault="00D06AE3" w:rsidP="00D06AE3">
      <w:pPr>
        <w:pStyle w:val="Sansinterligne"/>
        <w:numPr>
          <w:ilvl w:val="0"/>
          <w:numId w:val="36"/>
        </w:numPr>
        <w:jc w:val="both"/>
      </w:pPr>
      <w:r w:rsidRPr="001B75E8">
        <w:t>La note d’information aux salariés du projet de la mise en activité partielle ;</w:t>
      </w:r>
    </w:p>
    <w:p w14:paraId="6BC42CF8" w14:textId="77777777" w:rsidR="00D06AE3" w:rsidRPr="001B75E8" w:rsidRDefault="00D06AE3" w:rsidP="00D06AE3">
      <w:pPr>
        <w:pStyle w:val="Sansinterligne"/>
        <w:ind w:left="720"/>
        <w:jc w:val="both"/>
      </w:pPr>
    </w:p>
    <w:p w14:paraId="5FFE0A7F" w14:textId="77777777" w:rsidR="001B75E8" w:rsidRPr="001B75E8" w:rsidRDefault="00D06AE3" w:rsidP="001B75E8">
      <w:pPr>
        <w:pStyle w:val="Sansinterligne"/>
        <w:numPr>
          <w:ilvl w:val="0"/>
          <w:numId w:val="36"/>
        </w:numPr>
        <w:jc w:val="both"/>
      </w:pPr>
      <w:r w:rsidRPr="001B75E8">
        <w:t xml:space="preserve">Un tableau indiquant les salariés concernés et l’ampleur de l’activité partielle demandée </w:t>
      </w:r>
      <w:r w:rsidRPr="001B75E8">
        <w:rPr>
          <w:b/>
        </w:rPr>
        <w:t>(en pièce jointe)</w:t>
      </w:r>
      <w:r w:rsidRPr="001B75E8">
        <w:t>.</w:t>
      </w:r>
    </w:p>
    <w:p w14:paraId="2FE59343" w14:textId="77777777" w:rsidR="00512A68" w:rsidRDefault="00512A68" w:rsidP="00512A68"/>
    <w:p w14:paraId="1E76F3C2" w14:textId="3A3365FD" w:rsidR="00284D65" w:rsidRPr="002E4011" w:rsidRDefault="00284D65" w:rsidP="00284D65">
      <w:pPr>
        <w:pStyle w:val="Sansinterligne"/>
        <w:jc w:val="both"/>
        <w:rPr>
          <w:b/>
        </w:rPr>
      </w:pPr>
      <w:r>
        <w:rPr>
          <w:b/>
        </w:rPr>
        <w:t xml:space="preserve">L’employeur devra </w:t>
      </w:r>
      <w:r w:rsidRPr="002E4011">
        <w:rPr>
          <w:b/>
        </w:rPr>
        <w:t>remplir ce tableau</w:t>
      </w:r>
      <w:r>
        <w:rPr>
          <w:b/>
        </w:rPr>
        <w:t xml:space="preserve"> et le </w:t>
      </w:r>
      <w:r w:rsidRPr="002E4011">
        <w:rPr>
          <w:b/>
        </w:rPr>
        <w:t xml:space="preserve">télécharger sur le site dédié lors de </w:t>
      </w:r>
      <w:r>
        <w:rPr>
          <w:b/>
        </w:rPr>
        <w:t>sa</w:t>
      </w:r>
      <w:r w:rsidRPr="002E4011">
        <w:rPr>
          <w:b/>
        </w:rPr>
        <w:t xml:space="preserve"> demande de mise en activité partielle (onglet « espace documentaire »). </w:t>
      </w:r>
    </w:p>
    <w:p w14:paraId="154F451D" w14:textId="7A1A326A" w:rsidR="00512A68" w:rsidRDefault="00512A68" w:rsidP="00512A68"/>
    <w:p w14:paraId="27830D54" w14:textId="672C7217" w:rsidR="00284D65" w:rsidRDefault="00284D65" w:rsidP="00512A68">
      <w:r w:rsidRPr="002E4011">
        <w:rPr>
          <w:noProof/>
        </w:rPr>
        <w:drawing>
          <wp:anchor distT="0" distB="0" distL="114300" distR="114300" simplePos="0" relativeHeight="251697152" behindDoc="0" locked="0" layoutInCell="1" allowOverlap="1" wp14:anchorId="151D70B8" wp14:editId="1BCF0215">
            <wp:simplePos x="0" y="0"/>
            <wp:positionH relativeFrom="margin">
              <wp:posOffset>49751</wp:posOffset>
            </wp:positionH>
            <wp:positionV relativeFrom="paragraph">
              <wp:posOffset>-29136</wp:posOffset>
            </wp:positionV>
            <wp:extent cx="6048743" cy="3402418"/>
            <wp:effectExtent l="0" t="0" r="9525" b="762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50185" cy="3403229"/>
                    </a:xfrm>
                    <a:prstGeom prst="rect">
                      <a:avLst/>
                    </a:prstGeom>
                  </pic:spPr>
                </pic:pic>
              </a:graphicData>
            </a:graphic>
            <wp14:sizeRelH relativeFrom="page">
              <wp14:pctWidth>0</wp14:pctWidth>
            </wp14:sizeRelH>
            <wp14:sizeRelV relativeFrom="page">
              <wp14:pctHeight>0</wp14:pctHeight>
            </wp14:sizeRelV>
          </wp:anchor>
        </w:drawing>
      </w:r>
    </w:p>
    <w:p w14:paraId="33315CD6" w14:textId="4F616A00" w:rsidR="00284D65" w:rsidRDefault="00284D65" w:rsidP="00512A68"/>
    <w:p w14:paraId="69859D82" w14:textId="60DA5859" w:rsidR="00284D65" w:rsidRDefault="00284D65" w:rsidP="00512A68"/>
    <w:p w14:paraId="337C44F2" w14:textId="499DDC50" w:rsidR="00284D65" w:rsidRDefault="00284D65" w:rsidP="00512A68"/>
    <w:p w14:paraId="4819D1E3" w14:textId="2195CFBA" w:rsidR="00284D65" w:rsidRDefault="00284D65" w:rsidP="00512A68"/>
    <w:p w14:paraId="0B4ED962" w14:textId="6AF62AAA" w:rsidR="00284D65" w:rsidRDefault="00284D65" w:rsidP="00512A68"/>
    <w:p w14:paraId="00CFA017" w14:textId="383D4E39" w:rsidR="00284D65" w:rsidRDefault="00284D65" w:rsidP="00512A68"/>
    <w:p w14:paraId="22EEBF92" w14:textId="77777777" w:rsidR="00284D65" w:rsidRDefault="00284D65" w:rsidP="00512A68"/>
    <w:p w14:paraId="690BCC7E" w14:textId="77777777" w:rsidR="00284D65" w:rsidRDefault="00284D65" w:rsidP="00512A68"/>
    <w:p w14:paraId="658E43EE" w14:textId="77777777" w:rsidR="009429C1" w:rsidRPr="00512A68" w:rsidRDefault="009429C1" w:rsidP="00512A68"/>
    <w:p w14:paraId="4EDF1A07" w14:textId="1BE42A16" w:rsidR="00284D65" w:rsidRDefault="00284D65" w:rsidP="00284D65">
      <w:pPr>
        <w:pStyle w:val="Titre3"/>
        <w:ind w:left="720"/>
        <w:rPr>
          <w:b/>
          <w:color w:val="auto"/>
        </w:rPr>
      </w:pPr>
    </w:p>
    <w:p w14:paraId="1B2F4D9C" w14:textId="00C11552" w:rsidR="00284D65" w:rsidRDefault="00284D65" w:rsidP="00284D65"/>
    <w:p w14:paraId="0A5B8E62" w14:textId="77777777" w:rsidR="00284D65" w:rsidRPr="00284D65" w:rsidRDefault="00284D65" w:rsidP="00284D65"/>
    <w:p w14:paraId="08395E52" w14:textId="77777777" w:rsidR="00284D65" w:rsidRDefault="00284D65" w:rsidP="00284D65">
      <w:pPr>
        <w:pStyle w:val="Titre3"/>
        <w:ind w:left="720"/>
        <w:rPr>
          <w:b/>
          <w:color w:val="auto"/>
        </w:rPr>
      </w:pPr>
    </w:p>
    <w:p w14:paraId="1D1B1FDC" w14:textId="5FF65575" w:rsidR="00183F53" w:rsidRDefault="00183F53" w:rsidP="00183F53">
      <w:pPr>
        <w:pStyle w:val="Titre3"/>
        <w:numPr>
          <w:ilvl w:val="0"/>
          <w:numId w:val="29"/>
        </w:numPr>
        <w:rPr>
          <w:b/>
          <w:color w:val="auto"/>
        </w:rPr>
      </w:pPr>
      <w:bookmarkStart w:id="6" w:name="_Toc35445482"/>
      <w:r w:rsidRPr="000178F7">
        <w:rPr>
          <w:b/>
          <w:color w:val="auto"/>
        </w:rPr>
        <w:t>Délai de traitement de la demande</w:t>
      </w:r>
      <w:bookmarkEnd w:id="6"/>
    </w:p>
    <w:p w14:paraId="34A208D9" w14:textId="77777777" w:rsidR="00183F53" w:rsidRPr="005F3734" w:rsidRDefault="00183F53" w:rsidP="00183F53"/>
    <w:p w14:paraId="473A4313" w14:textId="77777777" w:rsidR="00183F53" w:rsidRDefault="00183F53" w:rsidP="00183F53">
      <w:pPr>
        <w:jc w:val="both"/>
        <w:rPr>
          <w:rFonts w:ascii="Calibri" w:hAnsi="Calibri" w:cs="Calibri"/>
        </w:rPr>
      </w:pPr>
      <w:r>
        <w:t xml:space="preserve">Le Code du travail prévoit que l’autorité administrative dispose de 15 jours maximum pour instruire la demande </w:t>
      </w:r>
      <w:r w:rsidRPr="005535F1">
        <w:rPr>
          <w:rFonts w:ascii="Calibri" w:hAnsi="Calibri" w:cs="Calibri"/>
        </w:rPr>
        <w:t>(</w:t>
      </w:r>
      <w:r>
        <w:rPr>
          <w:rFonts w:ascii="Calibri" w:hAnsi="Calibri" w:cs="Calibri"/>
        </w:rPr>
        <w:t xml:space="preserve">C. Trav. art. </w:t>
      </w:r>
      <w:r w:rsidRPr="005535F1">
        <w:rPr>
          <w:rFonts w:ascii="Calibri" w:hAnsi="Calibri" w:cs="Calibri"/>
        </w:rPr>
        <w:t>R. 5122-4).</w:t>
      </w:r>
      <w:r>
        <w:rPr>
          <w:rFonts w:ascii="Calibri" w:hAnsi="Calibri" w:cs="Calibri"/>
        </w:rPr>
        <w:t xml:space="preserve"> A l’issue de ce délai et en l’absence de réponse de l’administration, la demande est réputée acceptée. </w:t>
      </w:r>
    </w:p>
    <w:p w14:paraId="212C0C5E" w14:textId="77777777" w:rsidR="002F0630" w:rsidRDefault="002F0630" w:rsidP="00183F53">
      <w:pPr>
        <w:jc w:val="both"/>
        <w:rPr>
          <w:rFonts w:ascii="Calibri" w:hAnsi="Calibri" w:cs="Calibri"/>
        </w:rPr>
      </w:pPr>
      <w:r w:rsidRPr="007D3374">
        <w:rPr>
          <w:rFonts w:eastAsia="Times New Roman" w:cstheme="minorHAnsi"/>
          <w:noProof/>
          <w:sz w:val="20"/>
          <w:szCs w:val="20"/>
          <w:lang w:eastAsia="fr-FR"/>
        </w:rPr>
        <mc:AlternateContent>
          <mc:Choice Requires="wps">
            <w:drawing>
              <wp:anchor distT="0" distB="0" distL="114300" distR="114300" simplePos="0" relativeHeight="251677696" behindDoc="0" locked="0" layoutInCell="1" allowOverlap="1" wp14:anchorId="21D76C86" wp14:editId="7475EDE2">
                <wp:simplePos x="0" y="0"/>
                <wp:positionH relativeFrom="margin">
                  <wp:posOffset>687070</wp:posOffset>
                </wp:positionH>
                <wp:positionV relativeFrom="paragraph">
                  <wp:posOffset>106518</wp:posOffset>
                </wp:positionV>
                <wp:extent cx="5421896" cy="2190307"/>
                <wp:effectExtent l="0" t="0" r="83820" b="76835"/>
                <wp:wrapNone/>
                <wp:docPr id="8" name="Arrondir un rectangle avec un coin diagonal 14"/>
                <wp:cNvGraphicFramePr/>
                <a:graphic xmlns:a="http://schemas.openxmlformats.org/drawingml/2006/main">
                  <a:graphicData uri="http://schemas.microsoft.com/office/word/2010/wordprocessingShape">
                    <wps:wsp>
                      <wps:cNvSpPr/>
                      <wps:spPr>
                        <a:xfrm>
                          <a:off x="0" y="0"/>
                          <a:ext cx="5421896" cy="2190307"/>
                        </a:xfrm>
                        <a:prstGeom prst="round2DiagRect">
                          <a:avLst/>
                        </a:prstGeom>
                        <a:solidFill>
                          <a:schemeClr val="bg1">
                            <a:lumMod val="65000"/>
                          </a:schemeClr>
                        </a:solidFill>
                        <a:ln w="12700">
                          <a:solidFill>
                            <a:schemeClr val="bg1">
                              <a:lumMod val="65000"/>
                            </a:schemeClr>
                          </a:solidFill>
                          <a:prstDash val="solid"/>
                        </a:ln>
                        <a:effectLst>
                          <a:outerShdw dist="63500" dir="2700000" algn="tl" rotWithShape="0">
                            <a:schemeClr val="tx1">
                              <a:lumMod val="50000"/>
                              <a:lumOff val="5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76C371B" w14:textId="77777777" w:rsidR="00EA5416" w:rsidRPr="001B75E8" w:rsidRDefault="00EA5416" w:rsidP="002F0630">
                            <w:pPr>
                              <w:jc w:val="both"/>
                              <w:rPr>
                                <w:rFonts w:ascii="Calibri" w:hAnsi="Calibri" w:cs="Calibri"/>
                                <w:b/>
                              </w:rPr>
                            </w:pPr>
                            <w:r w:rsidRPr="00284D65">
                              <w:rPr>
                                <w:rFonts w:ascii="Calibri" w:hAnsi="Calibri" w:cs="Calibri"/>
                              </w:rPr>
                              <w:t>La Ministre du travail indique toutefois</w:t>
                            </w:r>
                            <w:r w:rsidRPr="001B75E8">
                              <w:rPr>
                                <w:rFonts w:ascii="Calibri" w:hAnsi="Calibri" w:cs="Calibri"/>
                                <w:b/>
                              </w:rPr>
                              <w:t xml:space="preserve"> </w:t>
                            </w:r>
                            <w:r w:rsidRPr="00284D65">
                              <w:rPr>
                                <w:rFonts w:ascii="Calibri" w:hAnsi="Calibri" w:cs="Calibri"/>
                              </w:rPr>
                              <w:t>qu’</w:t>
                            </w:r>
                            <w:r w:rsidRPr="001B75E8">
                              <w:rPr>
                                <w:rFonts w:ascii="Calibri" w:hAnsi="Calibri" w:cs="Calibri"/>
                                <w:b/>
                              </w:rPr>
                              <w:t>actuellement les services accordent l’autorisation d’activité partielle en moins de 48 heures.</w:t>
                            </w:r>
                          </w:p>
                          <w:p w14:paraId="1D8AF182" w14:textId="72111D5A" w:rsidR="00EA5416" w:rsidRDefault="00EA5416" w:rsidP="002F0630">
                            <w:pPr>
                              <w:spacing w:after="0" w:line="240" w:lineRule="auto"/>
                              <w:jc w:val="both"/>
                              <w:rPr>
                                <w:rFonts w:ascii="Calibri" w:hAnsi="Calibri" w:cs="Calibri"/>
                                <w:b/>
                              </w:rPr>
                            </w:pPr>
                            <w:r w:rsidRPr="001B75E8">
                              <w:rPr>
                                <w:rFonts w:ascii="Calibri" w:hAnsi="Calibri" w:cs="Calibri"/>
                                <w:b/>
                              </w:rPr>
                              <w:t>Aussi, la DIRECCTE incite les employeurs à ne pas attendre l’accord officiel pour faire démarrer la période d’activité partielle. Les régularisations se feront a posteriori, l’urgence est à l’efficacité.</w:t>
                            </w:r>
                          </w:p>
                          <w:p w14:paraId="159FFC62" w14:textId="77777777" w:rsidR="00EA5416" w:rsidRPr="00284D65" w:rsidRDefault="00EA5416" w:rsidP="002F0630">
                            <w:pPr>
                              <w:spacing w:after="0" w:line="240" w:lineRule="auto"/>
                              <w:jc w:val="both"/>
                              <w:rPr>
                                <w:rFonts w:ascii="Calibri" w:hAnsi="Calibri" w:cs="Calibri"/>
                              </w:rPr>
                            </w:pPr>
                          </w:p>
                          <w:p w14:paraId="63795505" w14:textId="1F6EA087" w:rsidR="00EA5416" w:rsidRPr="00284D65" w:rsidRDefault="00EA5416" w:rsidP="00284D65">
                            <w:pPr>
                              <w:spacing w:after="0" w:line="240" w:lineRule="auto"/>
                              <w:jc w:val="both"/>
                              <w:rPr>
                                <w:rFonts w:ascii="Calibri" w:hAnsi="Calibri" w:cs="Calibri"/>
                              </w:rPr>
                            </w:pPr>
                            <w:r w:rsidRPr="00284D65">
                              <w:rPr>
                                <w:rFonts w:ascii="Calibri" w:hAnsi="Calibri" w:cs="Calibri"/>
                              </w:rPr>
                              <w:t xml:space="preserve">Dans un communiqué de presse, le ministère du travail a fait savoir que </w:t>
                            </w:r>
                            <w:r w:rsidRPr="00284D65">
                              <w:rPr>
                                <w:rFonts w:ascii="Calibri" w:hAnsi="Calibri" w:cs="Calibri"/>
                                <w:b/>
                              </w:rPr>
                              <w:t>les entreprises disposeraient d’un délai 30 jours après le début de la période demandée pour procéder à une demande</w:t>
                            </w:r>
                            <w:r w:rsidRPr="00284D65">
                              <w:rPr>
                                <w:rFonts w:ascii="Calibri" w:hAnsi="Calibri" w:cs="Calibri"/>
                              </w:rPr>
                              <w:t xml:space="preserve">. Il a été indiqué que les aides versées aux entreprises au titre du chômage partiel seront calculées à partir de la date de la demande.  </w:t>
                            </w:r>
                          </w:p>
                          <w:p w14:paraId="765FD4E0" w14:textId="77777777" w:rsidR="00EA5416" w:rsidRPr="00757A13" w:rsidRDefault="00EA5416" w:rsidP="002F0630">
                            <w:pPr>
                              <w:spacing w:line="240" w:lineRule="auto"/>
                              <w:jc w:val="both"/>
                              <w:rPr>
                                <w14:shadow w14:blurRad="0" w14:dist="38100" w14:dir="5400000" w14:sx="0" w14:sy="0" w14:kx="0" w14:ky="0" w14:algn="ctr">
                                  <w14:srgbClr w14:val="000000">
                                    <w14:alpha w14:val="56870"/>
                                  </w14:srgb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76C86" id="_x0000_s1027" style="position:absolute;left:0;text-align:left;margin-left:54.1pt;margin-top:8.4pt;width:426.9pt;height:172.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421896,21903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" adj="-11796480,,5400" path="m365058,l5421896,r,l5421896,1825249v,201616,-163442,365058,-365058,365058l,2190307r,l,365058c,163442,163442,,365058,xe" fillcolor="#a5a5a5 [2092]" strokecolor="#a5a5a5 [2092]" strokeweight="1pt">
                <v:stroke joinstyle="miter"/>
                <v:shadow on="t" color="gray [1629]" origin="-.5,-.5" offset="1.24725mm,1.24725mm"/>
                <v:formulas/>
                <v:path arrowok="t" o:connecttype="custom" o:connectlocs="365058,0;5421896,0;5421896,0;5421896,1825249;5056838,2190307;0,2190307;0,2190307;0,365058;365058,0" o:connectangles="0,0,0,0,0,0,0,0,0" textboxrect="0,0,5421896,2190307"/>
                <v:textbox>
                  <w:txbxContent>
                    <w:p w14:paraId="476C371B" w14:textId="77777777" w:rsidR="00EA5416" w:rsidRPr="001B75E8" w:rsidRDefault="00EA5416" w:rsidP="002F0630">
                      <w:pPr>
                        <w:jc w:val="both"/>
                        <w:rPr>
                          <w:rFonts w:ascii="Calibri" w:hAnsi="Calibri" w:cs="Calibri"/>
                          <w:b/>
                        </w:rPr>
                      </w:pPr>
                      <w:r w:rsidRPr="00284D65">
                        <w:rPr>
                          <w:rFonts w:ascii="Calibri" w:hAnsi="Calibri" w:cs="Calibri"/>
                        </w:rPr>
                        <w:t>La Ministre du travail indique toutefois</w:t>
                      </w:r>
                      <w:r w:rsidRPr="001B75E8">
                        <w:rPr>
                          <w:rFonts w:ascii="Calibri" w:hAnsi="Calibri" w:cs="Calibri"/>
                          <w:b/>
                        </w:rPr>
                        <w:t xml:space="preserve"> </w:t>
                      </w:r>
                      <w:r w:rsidRPr="00284D65">
                        <w:rPr>
                          <w:rFonts w:ascii="Calibri" w:hAnsi="Calibri" w:cs="Calibri"/>
                        </w:rPr>
                        <w:t>qu’</w:t>
                      </w:r>
                      <w:r w:rsidRPr="001B75E8">
                        <w:rPr>
                          <w:rFonts w:ascii="Calibri" w:hAnsi="Calibri" w:cs="Calibri"/>
                          <w:b/>
                        </w:rPr>
                        <w:t>actuellement les services accordent l’autorisation d’activité partielle en moins de 48 heures.</w:t>
                      </w:r>
                    </w:p>
                    <w:p w14:paraId="1D8AF182" w14:textId="72111D5A" w:rsidR="00EA5416" w:rsidRDefault="00EA5416" w:rsidP="002F0630">
                      <w:pPr>
                        <w:spacing w:after="0" w:line="240" w:lineRule="auto"/>
                        <w:jc w:val="both"/>
                        <w:rPr>
                          <w:rFonts w:ascii="Calibri" w:hAnsi="Calibri" w:cs="Calibri"/>
                          <w:b/>
                        </w:rPr>
                      </w:pPr>
                      <w:r w:rsidRPr="001B75E8">
                        <w:rPr>
                          <w:rFonts w:ascii="Calibri" w:hAnsi="Calibri" w:cs="Calibri"/>
                          <w:b/>
                        </w:rPr>
                        <w:t>Aussi, la DIRECCTE incite les employeurs à ne pas attendre l’accord officiel pour faire démarrer la période d’activité partielle. Les régularisations se feront a posteriori, l’urgence est à l’efficacité.</w:t>
                      </w:r>
                    </w:p>
                    <w:p w14:paraId="159FFC62" w14:textId="77777777" w:rsidR="00EA5416" w:rsidRPr="00284D65" w:rsidRDefault="00EA5416" w:rsidP="002F0630">
                      <w:pPr>
                        <w:spacing w:after="0" w:line="240" w:lineRule="auto"/>
                        <w:jc w:val="both"/>
                        <w:rPr>
                          <w:rFonts w:ascii="Calibri" w:hAnsi="Calibri" w:cs="Calibri"/>
                        </w:rPr>
                      </w:pPr>
                    </w:p>
                    <w:p w14:paraId="63795505" w14:textId="1F6EA087" w:rsidR="00EA5416" w:rsidRPr="00284D65" w:rsidRDefault="00EA5416" w:rsidP="00284D65">
                      <w:pPr>
                        <w:spacing w:after="0" w:line="240" w:lineRule="auto"/>
                        <w:jc w:val="both"/>
                        <w:rPr>
                          <w:rFonts w:ascii="Calibri" w:hAnsi="Calibri" w:cs="Calibri"/>
                        </w:rPr>
                      </w:pPr>
                      <w:r w:rsidRPr="00284D65">
                        <w:rPr>
                          <w:rFonts w:ascii="Calibri" w:hAnsi="Calibri" w:cs="Calibri"/>
                        </w:rPr>
                        <w:t xml:space="preserve">Dans un communiqué de presse, le ministère du travail a fait savoir que </w:t>
                      </w:r>
                      <w:r w:rsidRPr="00284D65">
                        <w:rPr>
                          <w:rFonts w:ascii="Calibri" w:hAnsi="Calibri" w:cs="Calibri"/>
                          <w:b/>
                        </w:rPr>
                        <w:t>les entreprises disposeraient d’un délai 30 jours après le début de la période demandée pour procéder à une demande</w:t>
                      </w:r>
                      <w:r w:rsidRPr="00284D65">
                        <w:rPr>
                          <w:rFonts w:ascii="Calibri" w:hAnsi="Calibri" w:cs="Calibri"/>
                        </w:rPr>
                        <w:t xml:space="preserve">. Il a été indiqué que les aides versées aux entreprises au titre du chômage partiel seront calculées à partir de la date de la demande.  </w:t>
                      </w:r>
                    </w:p>
                    <w:p w14:paraId="765FD4E0" w14:textId="77777777" w:rsidR="00EA5416" w:rsidRPr="00757A13" w:rsidRDefault="00EA5416" w:rsidP="002F0630">
                      <w:pPr>
                        <w:spacing w:line="240" w:lineRule="auto"/>
                        <w:jc w:val="both"/>
                        <w:rPr>
                          <w14:shadow w14:blurRad="0" w14:dist="38100" w14:dir="5400000" w14:sx="0" w14:sy="0" w14:kx="0" w14:ky="0" w14:algn="ctr">
                            <w14:srgbClr w14:val="000000">
                              <w14:alpha w14:val="56870"/>
                            </w14:srgbClr>
                          </w14:shadow>
                        </w:rPr>
                      </w:pPr>
                    </w:p>
                  </w:txbxContent>
                </v:textbox>
                <w10:wrap anchorx="margin"/>
              </v:shape>
            </w:pict>
          </mc:Fallback>
        </mc:AlternateContent>
      </w:r>
    </w:p>
    <w:p w14:paraId="31E32B2C" w14:textId="620BC427" w:rsidR="002F0630" w:rsidRDefault="002F0630" w:rsidP="00183F53">
      <w:pPr>
        <w:jc w:val="both"/>
        <w:rPr>
          <w:rFonts w:ascii="Calibri" w:hAnsi="Calibri" w:cs="Calibri"/>
        </w:rPr>
      </w:pPr>
    </w:p>
    <w:p w14:paraId="72FBF339" w14:textId="7870F9C9" w:rsidR="002F0630" w:rsidRDefault="00284D65" w:rsidP="00183F53">
      <w:pPr>
        <w:jc w:val="both"/>
        <w:rPr>
          <w:rFonts w:ascii="Calibri" w:hAnsi="Calibri" w:cs="Calibri"/>
        </w:rPr>
      </w:pPr>
      <w:r w:rsidRPr="007D3374">
        <w:rPr>
          <w:rFonts w:eastAsia="Times New Roman" w:cstheme="minorHAnsi"/>
          <w:noProof/>
          <w:sz w:val="20"/>
          <w:szCs w:val="20"/>
          <w:lang w:eastAsia="fr-FR"/>
        </w:rPr>
        <w:drawing>
          <wp:anchor distT="0" distB="0" distL="114300" distR="114300" simplePos="0" relativeHeight="251679744" behindDoc="0" locked="0" layoutInCell="1" allowOverlap="1" wp14:anchorId="073D252B" wp14:editId="212B8A42">
            <wp:simplePos x="0" y="0"/>
            <wp:positionH relativeFrom="margin">
              <wp:align>left</wp:align>
            </wp:positionH>
            <wp:positionV relativeFrom="paragraph">
              <wp:posOffset>226695</wp:posOffset>
            </wp:positionV>
            <wp:extent cx="510540" cy="503555"/>
            <wp:effectExtent l="0" t="0" r="3810" b="0"/>
            <wp:wrapNone/>
            <wp:docPr id="9" name="Image 9" descr="C:\Users\Public\Pictures\PictoBox_Mazars\Loupe tau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PictoBox_Mazars\Loupe taupe.png"/>
                    <pic:cNvPicPr>
                      <a:picLocks noChangeAspect="1" noChangeArrowheads="1"/>
                    </pic:cNvPicPr>
                  </pic:nvPicPr>
                  <pic:blipFill>
                    <a:blip r:embed="rId12" cstate="print">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1054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AED368" w14:textId="77777777" w:rsidR="001D0A73" w:rsidRDefault="001D0A73" w:rsidP="00183F53">
      <w:pPr>
        <w:jc w:val="both"/>
        <w:rPr>
          <w:rFonts w:ascii="Calibri" w:hAnsi="Calibri" w:cs="Calibri"/>
        </w:rPr>
      </w:pPr>
    </w:p>
    <w:p w14:paraId="3BF126CE" w14:textId="77777777" w:rsidR="00183F53" w:rsidRDefault="00183F53" w:rsidP="00183F53">
      <w:pPr>
        <w:jc w:val="both"/>
        <w:rPr>
          <w:rFonts w:ascii="Calibri" w:hAnsi="Calibri" w:cs="Calibri"/>
        </w:rPr>
      </w:pPr>
    </w:p>
    <w:p w14:paraId="4A0A044F" w14:textId="77777777" w:rsidR="00284D65" w:rsidRDefault="00284D65" w:rsidP="00183F53">
      <w:pPr>
        <w:jc w:val="both"/>
        <w:rPr>
          <w:rFonts w:ascii="Calibri" w:hAnsi="Calibri" w:cs="Calibri"/>
        </w:rPr>
      </w:pPr>
    </w:p>
    <w:p w14:paraId="10D38289" w14:textId="77777777" w:rsidR="00284D65" w:rsidRDefault="00284D65" w:rsidP="00183F53">
      <w:pPr>
        <w:jc w:val="both"/>
        <w:rPr>
          <w:rFonts w:ascii="Calibri" w:hAnsi="Calibri" w:cs="Calibri"/>
        </w:rPr>
      </w:pPr>
    </w:p>
    <w:p w14:paraId="4C9F9F8E" w14:textId="77777777" w:rsidR="00284D65" w:rsidRDefault="00284D65" w:rsidP="00183F53">
      <w:pPr>
        <w:jc w:val="both"/>
        <w:rPr>
          <w:rFonts w:ascii="Calibri" w:hAnsi="Calibri" w:cs="Calibri"/>
        </w:rPr>
      </w:pPr>
    </w:p>
    <w:p w14:paraId="51C6E895" w14:textId="5D8889BF" w:rsidR="00F35737" w:rsidRDefault="00183F53" w:rsidP="00183F53">
      <w:pPr>
        <w:jc w:val="both"/>
        <w:rPr>
          <w:rFonts w:ascii="Calibri" w:hAnsi="Calibri" w:cs="Calibri"/>
        </w:rPr>
      </w:pPr>
      <w:r>
        <w:rPr>
          <w:rFonts w:ascii="Calibri" w:hAnsi="Calibri" w:cs="Calibri"/>
        </w:rPr>
        <w:t xml:space="preserve">Face aux problématiques techniques rencontrées par certaines entreprises (nombre de connexions importantes sur la plateforme de demande d’activité entrainant une saturation du réseau), le sujet </w:t>
      </w:r>
      <w:r w:rsidR="00F35737">
        <w:rPr>
          <w:rFonts w:ascii="Calibri" w:hAnsi="Calibri" w:cs="Calibri"/>
        </w:rPr>
        <w:t>a</w:t>
      </w:r>
      <w:r>
        <w:rPr>
          <w:rFonts w:ascii="Calibri" w:hAnsi="Calibri" w:cs="Calibri"/>
        </w:rPr>
        <w:t xml:space="preserve"> été remonté au ministère par le MEDEF. L’organisation patronale indique qu’à titre conservatoire les entreprises peuvent adresser leur demande par LRAR à la Direccte compétente.</w:t>
      </w:r>
    </w:p>
    <w:p w14:paraId="6ADD0B18" w14:textId="77777777" w:rsidR="00183F53" w:rsidRPr="002E4011" w:rsidRDefault="00183F53" w:rsidP="00183F53">
      <w:pPr>
        <w:pStyle w:val="Sansinterligne"/>
        <w:jc w:val="both"/>
      </w:pPr>
      <w:r w:rsidRPr="002E4011">
        <w:t xml:space="preserve">L'autorisation d'activité partielle n'est accordée que pour une </w:t>
      </w:r>
      <w:r w:rsidRPr="002E4011">
        <w:rPr>
          <w:b/>
          <w:bCs/>
        </w:rPr>
        <w:t>durée maximale de 6 mois renouvelables</w:t>
      </w:r>
      <w:r w:rsidRPr="002E4011">
        <w:t>.</w:t>
      </w:r>
    </w:p>
    <w:p w14:paraId="3CFF9081" w14:textId="77777777" w:rsidR="00183F53" w:rsidRPr="002E4011" w:rsidRDefault="00183F53" w:rsidP="00183F53">
      <w:pPr>
        <w:pStyle w:val="Sansinterligne"/>
        <w:jc w:val="both"/>
      </w:pPr>
    </w:p>
    <w:p w14:paraId="33577736" w14:textId="77777777" w:rsidR="00183F53" w:rsidRPr="002E4011" w:rsidRDefault="00183F53" w:rsidP="00183F53">
      <w:pPr>
        <w:pStyle w:val="Sansinterligne"/>
        <w:jc w:val="both"/>
      </w:pPr>
      <w:r w:rsidRPr="002E4011">
        <w:t xml:space="preserve">En cas de modification de la situation (demande d’extension de la période, du nombre de salariés concernés ou de la quantité de chômage partiel), une demande modificative devra être faite sur le site dédié. </w:t>
      </w:r>
    </w:p>
    <w:p w14:paraId="3D851DFF" w14:textId="77777777" w:rsidR="00183F53" w:rsidRDefault="00183F53" w:rsidP="00183F53"/>
    <w:p w14:paraId="36DC8F23" w14:textId="77777777" w:rsidR="00183F53" w:rsidRPr="00471361" w:rsidRDefault="00183F53" w:rsidP="00183F53"/>
    <w:p w14:paraId="466C00D7" w14:textId="77777777" w:rsidR="00183F53" w:rsidRDefault="00183F53" w:rsidP="00183F53">
      <w:pPr>
        <w:pStyle w:val="Titre3"/>
        <w:numPr>
          <w:ilvl w:val="0"/>
          <w:numId w:val="29"/>
        </w:numPr>
        <w:rPr>
          <w:b/>
          <w:color w:val="auto"/>
        </w:rPr>
      </w:pPr>
      <w:bookmarkStart w:id="7" w:name="_Toc35445483"/>
      <w:r w:rsidRPr="000178F7">
        <w:rPr>
          <w:b/>
          <w:color w:val="auto"/>
        </w:rPr>
        <w:t>Indemnisation</w:t>
      </w:r>
      <w:bookmarkEnd w:id="7"/>
      <w:r w:rsidRPr="000178F7">
        <w:rPr>
          <w:b/>
          <w:color w:val="auto"/>
        </w:rPr>
        <w:t xml:space="preserve"> </w:t>
      </w:r>
    </w:p>
    <w:p w14:paraId="38690AC1" w14:textId="13E719F7" w:rsidR="00183F53" w:rsidRDefault="00183F53" w:rsidP="00183F53"/>
    <w:p w14:paraId="23DBCAC9" w14:textId="15E73C23" w:rsidR="00F35737" w:rsidRPr="00F35737" w:rsidRDefault="00F35737" w:rsidP="00F35737">
      <w:pPr>
        <w:pStyle w:val="Paragraphedeliste"/>
        <w:numPr>
          <w:ilvl w:val="0"/>
          <w:numId w:val="38"/>
        </w:numPr>
        <w:rPr>
          <w:b/>
        </w:rPr>
      </w:pPr>
      <w:r w:rsidRPr="00F35737">
        <w:rPr>
          <w:b/>
        </w:rPr>
        <w:t xml:space="preserve">L’indemnisation du salarié </w:t>
      </w:r>
    </w:p>
    <w:p w14:paraId="30CE4F01" w14:textId="77777777" w:rsidR="00183F53" w:rsidRPr="005535F1" w:rsidRDefault="00183F53" w:rsidP="00183F53">
      <w:pPr>
        <w:jc w:val="both"/>
        <w:rPr>
          <w:rFonts w:ascii="Calibri" w:hAnsi="Calibri" w:cs="Calibri"/>
        </w:rPr>
      </w:pPr>
      <w:r w:rsidRPr="005535F1">
        <w:rPr>
          <w:rFonts w:ascii="Calibri" w:hAnsi="Calibri" w:cs="Calibri"/>
        </w:rPr>
        <w:t xml:space="preserve">N’étant plus à la disposition de leur employeur sur les périodes non travaillées, les salariés au chômage partiel percevront une indemnité compensatrice versée par </w:t>
      </w:r>
      <w:r>
        <w:rPr>
          <w:rFonts w:ascii="Calibri" w:hAnsi="Calibri" w:cs="Calibri"/>
        </w:rPr>
        <w:t>leur</w:t>
      </w:r>
      <w:r w:rsidRPr="005535F1">
        <w:rPr>
          <w:rFonts w:ascii="Calibri" w:hAnsi="Calibri" w:cs="Calibri"/>
        </w:rPr>
        <w:t xml:space="preserve"> employeur à échéance habituelle de la paie.</w:t>
      </w:r>
    </w:p>
    <w:p w14:paraId="30EBBC21" w14:textId="77777777" w:rsidR="00284D65" w:rsidRDefault="00183F53" w:rsidP="00183F53">
      <w:pPr>
        <w:jc w:val="both"/>
        <w:rPr>
          <w:rFonts w:ascii="Calibri" w:hAnsi="Calibri" w:cs="Calibri"/>
        </w:rPr>
      </w:pPr>
      <w:r w:rsidRPr="005535F1">
        <w:rPr>
          <w:rFonts w:ascii="Calibri" w:hAnsi="Calibri" w:cs="Calibri"/>
        </w:rPr>
        <w:t xml:space="preserve">Cette indemnité horaire devra correspondre à 70% de la rémunération </w:t>
      </w:r>
      <w:r w:rsidRPr="006F6A9A">
        <w:rPr>
          <w:rFonts w:ascii="Calibri" w:hAnsi="Calibri" w:cs="Calibri"/>
        </w:rPr>
        <w:t xml:space="preserve">brute horaire du salarié, </w:t>
      </w:r>
      <w:r w:rsidRPr="006F6A9A">
        <w:t xml:space="preserve">ce qui représente environ 85% du salaire net habituel, avant prélèvement à la source </w:t>
      </w:r>
      <w:r w:rsidRPr="006F6A9A">
        <w:rPr>
          <w:rFonts w:ascii="Calibri" w:hAnsi="Calibri" w:cs="Calibri"/>
        </w:rPr>
        <w:t>ou à 100% si le salarié bénéficie d’une formation pendant la période d’activité partielle (c’est-à-dire pendant les he</w:t>
      </w:r>
      <w:r>
        <w:rPr>
          <w:rFonts w:ascii="Calibri" w:hAnsi="Calibri" w:cs="Calibri"/>
        </w:rPr>
        <w:t>ures chômées)</w:t>
      </w:r>
      <w:r w:rsidRPr="005535F1">
        <w:rPr>
          <w:rFonts w:ascii="Calibri" w:hAnsi="Calibri" w:cs="Calibri"/>
        </w:rPr>
        <w:t xml:space="preserve">. </w:t>
      </w:r>
    </w:p>
    <w:p w14:paraId="75B99860" w14:textId="507BFE02" w:rsidR="00183F53" w:rsidRDefault="00183F53" w:rsidP="00183F53">
      <w:pPr>
        <w:jc w:val="both"/>
        <w:rPr>
          <w:rFonts w:ascii="Calibri" w:hAnsi="Calibri" w:cs="Calibri"/>
        </w:rPr>
      </w:pPr>
      <w:r w:rsidRPr="005535F1">
        <w:rPr>
          <w:rFonts w:ascii="Calibri" w:hAnsi="Calibri" w:cs="Calibri"/>
        </w:rPr>
        <w:t xml:space="preserve">Il </w:t>
      </w:r>
      <w:r>
        <w:rPr>
          <w:rFonts w:ascii="Calibri" w:hAnsi="Calibri" w:cs="Calibri"/>
        </w:rPr>
        <w:t>convient</w:t>
      </w:r>
      <w:r w:rsidRPr="005535F1">
        <w:rPr>
          <w:rFonts w:ascii="Calibri" w:hAnsi="Calibri" w:cs="Calibri"/>
        </w:rPr>
        <w:t xml:space="preserve"> toutefois </w:t>
      </w:r>
      <w:r>
        <w:rPr>
          <w:rFonts w:ascii="Calibri" w:hAnsi="Calibri" w:cs="Calibri"/>
        </w:rPr>
        <w:t xml:space="preserve">de </w:t>
      </w:r>
      <w:r w:rsidRPr="005535F1">
        <w:rPr>
          <w:rFonts w:ascii="Calibri" w:hAnsi="Calibri" w:cs="Calibri"/>
        </w:rPr>
        <w:t>s’assurer que la convention collective applicable</w:t>
      </w:r>
      <w:r>
        <w:rPr>
          <w:rFonts w:ascii="Calibri" w:hAnsi="Calibri" w:cs="Calibri"/>
        </w:rPr>
        <w:t xml:space="preserve"> à l’entreprise</w:t>
      </w:r>
      <w:r w:rsidRPr="005535F1">
        <w:rPr>
          <w:rFonts w:ascii="Calibri" w:hAnsi="Calibri" w:cs="Calibri"/>
        </w:rPr>
        <w:t xml:space="preserve"> n’octroie pas une indemnisation plus avantageuse. </w:t>
      </w:r>
    </w:p>
    <w:p w14:paraId="2167DD19" w14:textId="77777777" w:rsidR="0011081B" w:rsidRPr="002E4011" w:rsidRDefault="0011081B" w:rsidP="0011081B">
      <w:pPr>
        <w:jc w:val="both"/>
        <w:rPr>
          <w:b/>
        </w:rPr>
      </w:pPr>
      <w:r w:rsidRPr="002E4011">
        <w:rPr>
          <w:b/>
        </w:rPr>
        <w:t xml:space="preserve">Garantie d’une rémunération mensuelle : </w:t>
      </w:r>
      <w:r w:rsidRPr="002E4011">
        <w:t xml:space="preserve">Pour les seuls salariés à temps complet, une garantie de rémunération mensuelle minimale s’applique. Le salarié a droit à une rémunération mensuelle garantie égale au produit du SMIC horaire par le nombre d’heures correspondant à la durée légale du travail pour le mois considéré. </w:t>
      </w:r>
      <w:r w:rsidRPr="002E4011">
        <w:rPr>
          <w:b/>
        </w:rPr>
        <w:t>Quand cette rémunération mensuelle garantie n’est pas atteinte, c’est à l’employeur de verser une allocation complémentaire.</w:t>
      </w:r>
    </w:p>
    <w:p w14:paraId="6C1791DC" w14:textId="62FAC3F5" w:rsidR="00183F53" w:rsidRDefault="00183F53" w:rsidP="00183F53">
      <w:pPr>
        <w:jc w:val="both"/>
        <w:rPr>
          <w:rFonts w:ascii="Calibri" w:hAnsi="Calibri" w:cs="Calibri"/>
        </w:rPr>
      </w:pPr>
      <w:r w:rsidRPr="005535F1">
        <w:rPr>
          <w:rFonts w:ascii="Calibri" w:hAnsi="Calibri" w:cs="Calibri"/>
        </w:rPr>
        <w:t>Les indemnités d’activité partielle</w:t>
      </w:r>
      <w:r>
        <w:rPr>
          <w:rFonts w:ascii="Calibri" w:hAnsi="Calibri" w:cs="Calibri"/>
        </w:rPr>
        <w:t xml:space="preserve"> seront versées à la date habituelle de versement du salaire et</w:t>
      </w:r>
      <w:r w:rsidRPr="005535F1">
        <w:rPr>
          <w:rFonts w:ascii="Calibri" w:hAnsi="Calibri" w:cs="Calibri"/>
        </w:rPr>
        <w:t xml:space="preserve"> sont soumises à l’impôt sur le revenu. En revanche, </w:t>
      </w:r>
      <w:r w:rsidRPr="00B25B4B">
        <w:rPr>
          <w:rFonts w:ascii="Calibri" w:hAnsi="Calibri" w:cs="Calibri"/>
          <w:b/>
        </w:rPr>
        <w:t>elles ne sont assujetties ni au versement forfaitaire sur les salaires, ni aux cotisations salariales et patronales de sécurité sociale</w:t>
      </w:r>
      <w:r w:rsidRPr="005535F1">
        <w:rPr>
          <w:rFonts w:ascii="Calibri" w:hAnsi="Calibri" w:cs="Calibri"/>
        </w:rPr>
        <w:t>. Elles restent assujetties à la CSG et à la CRDS.</w:t>
      </w:r>
    </w:p>
    <w:p w14:paraId="431A6733" w14:textId="77777777" w:rsidR="0011081B" w:rsidRPr="002E4011" w:rsidRDefault="0011081B" w:rsidP="0011081B">
      <w:pPr>
        <w:pStyle w:val="Sansinterligne"/>
        <w:jc w:val="both"/>
      </w:pPr>
      <w:r w:rsidRPr="002E4011">
        <w:t>L'employeur doit remettre au salarié un document indiquant le nombre des heures indemnisées, les taux appliqués et les sommes versées ou les faire figurer dans le bulletin de paie.</w:t>
      </w:r>
    </w:p>
    <w:p w14:paraId="493C8584" w14:textId="576172AB" w:rsidR="00F35737" w:rsidRDefault="00F35737" w:rsidP="00183F53">
      <w:pPr>
        <w:jc w:val="both"/>
        <w:rPr>
          <w:rFonts w:ascii="Calibri" w:hAnsi="Calibri" w:cs="Calibri"/>
        </w:rPr>
      </w:pPr>
    </w:p>
    <w:p w14:paraId="50790108" w14:textId="77777777" w:rsidR="0011081B" w:rsidRDefault="0011081B" w:rsidP="00183F53">
      <w:pPr>
        <w:jc w:val="both"/>
        <w:rPr>
          <w:rFonts w:ascii="Calibri" w:hAnsi="Calibri" w:cs="Calibri"/>
        </w:rPr>
      </w:pPr>
    </w:p>
    <w:p w14:paraId="36005A2C" w14:textId="618A6168" w:rsidR="00F35737" w:rsidRPr="00F35737" w:rsidRDefault="00F35737" w:rsidP="00F35737">
      <w:pPr>
        <w:pStyle w:val="Paragraphedeliste"/>
        <w:numPr>
          <w:ilvl w:val="0"/>
          <w:numId w:val="38"/>
        </w:numPr>
        <w:jc w:val="both"/>
        <w:rPr>
          <w:rFonts w:ascii="Calibri" w:hAnsi="Calibri" w:cs="Calibri"/>
          <w:b/>
        </w:rPr>
      </w:pPr>
      <w:r w:rsidRPr="00F35737">
        <w:rPr>
          <w:rFonts w:ascii="Calibri" w:hAnsi="Calibri" w:cs="Calibri"/>
          <w:b/>
        </w:rPr>
        <w:t xml:space="preserve">L’indemnisation de </w:t>
      </w:r>
      <w:r w:rsidR="00597598">
        <w:rPr>
          <w:rFonts w:ascii="Calibri" w:hAnsi="Calibri" w:cs="Calibri"/>
          <w:b/>
        </w:rPr>
        <w:t>l’entreprise</w:t>
      </w:r>
      <w:r w:rsidRPr="00F35737">
        <w:rPr>
          <w:rFonts w:ascii="Calibri" w:hAnsi="Calibri" w:cs="Calibri"/>
          <w:b/>
        </w:rPr>
        <w:t xml:space="preserve"> </w:t>
      </w:r>
    </w:p>
    <w:p w14:paraId="5F438FD8" w14:textId="77777777" w:rsidR="00183F53" w:rsidRPr="006F6A9A" w:rsidRDefault="00183F53" w:rsidP="00183F53">
      <w:pPr>
        <w:jc w:val="both"/>
        <w:rPr>
          <w:rFonts w:ascii="Calibri" w:hAnsi="Calibri" w:cs="Calibri"/>
        </w:rPr>
      </w:pPr>
      <w:r w:rsidRPr="005535F1">
        <w:rPr>
          <w:rFonts w:ascii="Calibri" w:hAnsi="Calibri" w:cs="Calibri"/>
        </w:rPr>
        <w:t xml:space="preserve">L’employeur pourra alors procéder à une demande mensuelle de remboursement afin de bénéficier d’une allocation forfaitaire cofinancée par l’Etat et l’assurance chômage destinée à compenser le versement de </w:t>
      </w:r>
      <w:r w:rsidRPr="006F6A9A">
        <w:rPr>
          <w:rFonts w:ascii="Calibri" w:hAnsi="Calibri" w:cs="Calibri"/>
        </w:rPr>
        <w:t xml:space="preserve">l’indemnité. </w:t>
      </w:r>
    </w:p>
    <w:p w14:paraId="3DF2331A" w14:textId="77777777" w:rsidR="00183F53" w:rsidRPr="002E4011" w:rsidRDefault="00183F53" w:rsidP="00183F53">
      <w:pPr>
        <w:pStyle w:val="Sansinterligne"/>
        <w:jc w:val="both"/>
      </w:pPr>
      <w:r w:rsidRPr="006F6A9A">
        <w:t>De façon exceptionnelle, en cas de de difficultés financières de l'employeur (procédure de sauvegarde, de redressement ou de liquidation judiciaire), le préfet du département peut faire procéder au paiement direct de l'allocation aux salariés.</w:t>
      </w:r>
    </w:p>
    <w:p w14:paraId="0F9F39ED" w14:textId="77777777" w:rsidR="00183F53" w:rsidRPr="005535F1" w:rsidRDefault="00183F53" w:rsidP="00183F53">
      <w:pPr>
        <w:jc w:val="both"/>
        <w:rPr>
          <w:rFonts w:ascii="Calibri" w:hAnsi="Calibri" w:cs="Calibri"/>
        </w:rPr>
      </w:pPr>
    </w:p>
    <w:p w14:paraId="6A7DE587" w14:textId="77777777" w:rsidR="00183F53" w:rsidRDefault="00183F53" w:rsidP="00183F53">
      <w:pPr>
        <w:pStyle w:val="Sansinterligne"/>
        <w:jc w:val="both"/>
      </w:pPr>
      <w:r w:rsidRPr="002E4011">
        <w:t xml:space="preserve">A ce jour, l’indemnisation actuelle est de </w:t>
      </w:r>
      <w:r w:rsidRPr="002E4011">
        <w:rPr>
          <w:b/>
        </w:rPr>
        <w:t>7,74</w:t>
      </w:r>
      <w:r w:rsidR="006F6A9A">
        <w:rPr>
          <w:b/>
        </w:rPr>
        <w:t xml:space="preserve"> euros nets</w:t>
      </w:r>
      <w:r w:rsidRPr="002E4011">
        <w:rPr>
          <w:b/>
        </w:rPr>
        <w:t xml:space="preserve"> par heure chômée</w:t>
      </w:r>
      <w:r>
        <w:rPr>
          <w:b/>
        </w:rPr>
        <w:t xml:space="preserve"> pour les entreprises de 1 à 250 salariés et </w:t>
      </w:r>
      <w:r w:rsidRPr="007B6E94">
        <w:rPr>
          <w:b/>
        </w:rPr>
        <w:t>à 7,23 euros nets de l’heure pour les autres entreprises.</w:t>
      </w:r>
      <w:r>
        <w:t xml:space="preserve"> </w:t>
      </w:r>
    </w:p>
    <w:p w14:paraId="7ADB613A" w14:textId="77777777" w:rsidR="00183F53" w:rsidRDefault="00183F53" w:rsidP="00183F53">
      <w:pPr>
        <w:pStyle w:val="Sansinterligne"/>
        <w:jc w:val="both"/>
      </w:pPr>
    </w:p>
    <w:p w14:paraId="4D2DF192" w14:textId="77777777" w:rsidR="00183F53" w:rsidRPr="006F6A9A" w:rsidRDefault="00183F53" w:rsidP="00183F53">
      <w:pPr>
        <w:autoSpaceDE w:val="0"/>
        <w:autoSpaceDN w:val="0"/>
        <w:jc w:val="both"/>
      </w:pPr>
      <w:r w:rsidRPr="006F6A9A">
        <w:rPr>
          <w:u w:val="single"/>
        </w:rPr>
        <w:t>Exemple</w:t>
      </w:r>
      <w:r w:rsidRPr="006F6A9A">
        <w:t> : Dans une entreprise</w:t>
      </w:r>
      <w:r w:rsidR="00C6661A" w:rsidRPr="006F6A9A">
        <w:t xml:space="preserve"> </w:t>
      </w:r>
      <w:r w:rsidRPr="006F6A9A">
        <w:t>de moins de 250 salariés, un salarié est employé à 35 heures par semaine et perçoit une rémunération brute mensuelle de 2 450 €. S'il est en activité partielle pendant 30 heures sans suivre de formation, l'indemnisation sera la suivante :</w:t>
      </w:r>
    </w:p>
    <w:p w14:paraId="76993F7C" w14:textId="77777777" w:rsidR="00183F53" w:rsidRPr="006F6A9A" w:rsidRDefault="00183F53" w:rsidP="00183F53">
      <w:pPr>
        <w:pStyle w:val="Paragraphedeliste"/>
        <w:numPr>
          <w:ilvl w:val="0"/>
          <w:numId w:val="36"/>
        </w:numPr>
        <w:autoSpaceDE w:val="0"/>
        <w:autoSpaceDN w:val="0"/>
        <w:spacing w:after="0" w:line="240" w:lineRule="auto"/>
        <w:contextualSpacing w:val="0"/>
        <w:jc w:val="both"/>
      </w:pPr>
      <w:r w:rsidRPr="006F6A9A">
        <w:t>Taux horaire de la rémunération du salarié : 2 450 / 151,67 = 16,15 €</w:t>
      </w:r>
    </w:p>
    <w:p w14:paraId="702562E4" w14:textId="77777777" w:rsidR="00183F53" w:rsidRPr="006F6A9A" w:rsidRDefault="00183F53" w:rsidP="00183F53">
      <w:pPr>
        <w:pStyle w:val="Paragraphedeliste"/>
        <w:numPr>
          <w:ilvl w:val="0"/>
          <w:numId w:val="36"/>
        </w:numPr>
        <w:autoSpaceDE w:val="0"/>
        <w:autoSpaceDN w:val="0"/>
        <w:spacing w:after="0" w:line="240" w:lineRule="auto"/>
        <w:contextualSpacing w:val="0"/>
        <w:jc w:val="both"/>
      </w:pPr>
      <w:r w:rsidRPr="006F6A9A">
        <w:t>Montant de l'indemnité horaire d'activité partielle : 70 % × 16,15 = 11,30</w:t>
      </w:r>
      <w:r w:rsidR="0002394C">
        <w:t xml:space="preserve"> €</w:t>
      </w:r>
    </w:p>
    <w:p w14:paraId="654FC5ED" w14:textId="77777777" w:rsidR="00183F53" w:rsidRPr="006F6A9A" w:rsidRDefault="00183F53" w:rsidP="00183F53">
      <w:pPr>
        <w:pStyle w:val="Paragraphedeliste"/>
        <w:numPr>
          <w:ilvl w:val="0"/>
          <w:numId w:val="36"/>
        </w:numPr>
        <w:autoSpaceDE w:val="0"/>
        <w:autoSpaceDN w:val="0"/>
        <w:spacing w:after="0" w:line="240" w:lineRule="auto"/>
        <w:contextualSpacing w:val="0"/>
        <w:jc w:val="both"/>
      </w:pPr>
      <w:r w:rsidRPr="006F6A9A">
        <w:t>Le salarié perçoit au total : 30 h × 11,30 = 339 €</w:t>
      </w:r>
    </w:p>
    <w:p w14:paraId="4069141A" w14:textId="77777777" w:rsidR="00183F53" w:rsidRPr="006F6A9A" w:rsidRDefault="00183F53" w:rsidP="00183F53">
      <w:pPr>
        <w:pStyle w:val="Paragraphedeliste"/>
        <w:numPr>
          <w:ilvl w:val="0"/>
          <w:numId w:val="36"/>
        </w:numPr>
        <w:autoSpaceDE w:val="0"/>
        <w:autoSpaceDN w:val="0"/>
        <w:spacing w:after="0" w:line="240" w:lineRule="auto"/>
        <w:contextualSpacing w:val="0"/>
        <w:jc w:val="both"/>
      </w:pPr>
      <w:r w:rsidRPr="006F6A9A">
        <w:t>L'employeur se fait rembourser par l'État : 7,74 × 30 h = 232,20 €</w:t>
      </w:r>
    </w:p>
    <w:p w14:paraId="1A34FEB7" w14:textId="77777777" w:rsidR="00183F53" w:rsidRPr="006F6A9A" w:rsidRDefault="00183F53" w:rsidP="00183F53">
      <w:pPr>
        <w:pStyle w:val="Paragraphedeliste"/>
        <w:numPr>
          <w:ilvl w:val="0"/>
          <w:numId w:val="36"/>
        </w:numPr>
        <w:autoSpaceDE w:val="0"/>
        <w:autoSpaceDN w:val="0"/>
        <w:spacing w:after="0" w:line="240" w:lineRule="auto"/>
        <w:contextualSpacing w:val="0"/>
        <w:jc w:val="both"/>
      </w:pPr>
      <w:r w:rsidRPr="006F6A9A">
        <w:t>Reste à la charge de l'employeur : 339 - 232,20 = 106,80 €</w:t>
      </w:r>
    </w:p>
    <w:p w14:paraId="7E1C8114" w14:textId="77777777" w:rsidR="00183F53" w:rsidRDefault="00183F53" w:rsidP="00183F53">
      <w:pPr>
        <w:pStyle w:val="Sansinterligne"/>
        <w:jc w:val="both"/>
      </w:pPr>
    </w:p>
    <w:p w14:paraId="2690CADD" w14:textId="6367DBB2" w:rsidR="00183F53" w:rsidRDefault="00183F53" w:rsidP="00183F53">
      <w:pPr>
        <w:pStyle w:val="Sansinterligne"/>
        <w:jc w:val="both"/>
      </w:pPr>
      <w:proofErr w:type="gramStart"/>
      <w:r>
        <w:t>Suite à une</w:t>
      </w:r>
      <w:proofErr w:type="gramEnd"/>
      <w:r>
        <w:t xml:space="preserve"> première mesure, </w:t>
      </w:r>
      <w:r w:rsidRPr="005535F1">
        <w:t>l’allocation versée aux entreprises</w:t>
      </w:r>
      <w:r>
        <w:t xml:space="preserve"> de 1 à 250 salariés serait </w:t>
      </w:r>
      <w:r w:rsidRPr="007B6E94">
        <w:rPr>
          <w:b/>
        </w:rPr>
        <w:t>de 8,04 euros nets</w:t>
      </w:r>
      <w:r>
        <w:t xml:space="preserve"> de l’heure (</w:t>
      </w:r>
      <w:r w:rsidR="006F113D">
        <w:t xml:space="preserve">nous sommes en </w:t>
      </w:r>
      <w:r>
        <w:t>attente d’un décret d’application sur ce point).</w:t>
      </w:r>
    </w:p>
    <w:p w14:paraId="1BC337A9" w14:textId="77777777" w:rsidR="00183F53" w:rsidRDefault="00183F53" w:rsidP="00183F53">
      <w:pPr>
        <w:pStyle w:val="Sansinterligne"/>
        <w:jc w:val="both"/>
      </w:pPr>
      <w:r>
        <w:t xml:space="preserve"> </w:t>
      </w:r>
    </w:p>
    <w:p w14:paraId="2B3B0ACA" w14:textId="77777777" w:rsidR="00183F53" w:rsidRDefault="00183F53" w:rsidP="00183F53">
      <w:pPr>
        <w:jc w:val="both"/>
        <w:rPr>
          <w:rFonts w:ascii="Calibri" w:hAnsi="Calibri" w:cs="Calibri"/>
        </w:rPr>
      </w:pPr>
      <w:r>
        <w:rPr>
          <w:rFonts w:ascii="Calibri" w:hAnsi="Calibri" w:cs="Calibri"/>
        </w:rPr>
        <w:t>Toutefois,</w:t>
      </w:r>
      <w:r w:rsidRPr="005535F1">
        <w:rPr>
          <w:rFonts w:ascii="Calibri" w:hAnsi="Calibri" w:cs="Calibri"/>
        </w:rPr>
        <w:t xml:space="preserve"> la Ministre du Travail, Muriel PENICAUD, a annoncé</w:t>
      </w:r>
      <w:r>
        <w:rPr>
          <w:rFonts w:ascii="Calibri" w:hAnsi="Calibri" w:cs="Calibri"/>
        </w:rPr>
        <w:t xml:space="preserve"> </w:t>
      </w:r>
      <w:r w:rsidR="0002394C">
        <w:rPr>
          <w:rFonts w:ascii="Calibri" w:hAnsi="Calibri" w:cs="Calibri"/>
        </w:rPr>
        <w:t>le</w:t>
      </w:r>
      <w:r>
        <w:rPr>
          <w:rFonts w:ascii="Calibri" w:hAnsi="Calibri" w:cs="Calibri"/>
        </w:rPr>
        <w:t xml:space="preserve"> 13 mars,</w:t>
      </w:r>
      <w:r w:rsidRPr="005535F1">
        <w:rPr>
          <w:rFonts w:ascii="Calibri" w:hAnsi="Calibri" w:cs="Calibri"/>
        </w:rPr>
        <w:t xml:space="preserve"> un remboursement de l’indemnité versée au</w:t>
      </w:r>
      <w:r>
        <w:rPr>
          <w:rFonts w:ascii="Calibri" w:hAnsi="Calibri" w:cs="Calibri"/>
        </w:rPr>
        <w:t>x</w:t>
      </w:r>
      <w:r w:rsidRPr="005535F1">
        <w:rPr>
          <w:rFonts w:ascii="Calibri" w:hAnsi="Calibri" w:cs="Calibri"/>
        </w:rPr>
        <w:t xml:space="preserve"> salarié</w:t>
      </w:r>
      <w:r>
        <w:rPr>
          <w:rFonts w:ascii="Calibri" w:hAnsi="Calibri" w:cs="Calibri"/>
        </w:rPr>
        <w:t>s</w:t>
      </w:r>
      <w:r w:rsidRPr="005535F1">
        <w:rPr>
          <w:rFonts w:ascii="Calibri" w:hAnsi="Calibri" w:cs="Calibri"/>
        </w:rPr>
        <w:t xml:space="preserve"> à hauteur de 100%.</w:t>
      </w:r>
      <w:r>
        <w:rPr>
          <w:rFonts w:ascii="Calibri" w:hAnsi="Calibri" w:cs="Calibri"/>
        </w:rPr>
        <w:t xml:space="preserve"> Il en résulte que </w:t>
      </w:r>
      <w:r w:rsidRPr="00B56DDF">
        <w:rPr>
          <w:rFonts w:ascii="Calibri" w:hAnsi="Calibri" w:cs="Calibri"/>
          <w:b/>
        </w:rPr>
        <w:t>l’employeur serait intégralement remboursé des sommes versées à son salarié dans la limite de 4,5 SMI</w:t>
      </w:r>
      <w:r w:rsidR="006F113D">
        <w:rPr>
          <w:rFonts w:ascii="Calibri" w:hAnsi="Calibri" w:cs="Calibri"/>
          <w:b/>
        </w:rPr>
        <w:t>C</w:t>
      </w:r>
      <w:r w:rsidR="006F113D" w:rsidRPr="0002394C">
        <w:rPr>
          <w:rFonts w:ascii="Calibri" w:hAnsi="Calibri" w:cs="Calibri"/>
          <w:b/>
        </w:rPr>
        <w:t>.</w:t>
      </w:r>
      <w:r w:rsidRPr="0002394C">
        <w:rPr>
          <w:rFonts w:ascii="Calibri" w:hAnsi="Calibri" w:cs="Calibri"/>
        </w:rPr>
        <w:t xml:space="preserve"> </w:t>
      </w:r>
      <w:r w:rsidR="0002394C">
        <w:rPr>
          <w:rFonts w:ascii="Calibri" w:hAnsi="Calibri" w:cs="Calibri"/>
        </w:rPr>
        <w:t>U</w:t>
      </w:r>
      <w:r w:rsidRPr="0002394C">
        <w:rPr>
          <w:rFonts w:ascii="Calibri" w:hAnsi="Calibri" w:cs="Calibri"/>
        </w:rPr>
        <w:t>n projet de décret a été publié en ce sens</w:t>
      </w:r>
      <w:r w:rsidR="0002394C">
        <w:rPr>
          <w:rFonts w:ascii="Calibri" w:hAnsi="Calibri" w:cs="Calibri"/>
        </w:rPr>
        <w:t>, toutefois,</w:t>
      </w:r>
      <w:r w:rsidRPr="0002394C">
        <w:rPr>
          <w:rFonts w:ascii="Calibri" w:hAnsi="Calibri" w:cs="Calibri"/>
        </w:rPr>
        <w:t xml:space="preserve"> nous sommes en attente du décret d’application officiel.</w:t>
      </w:r>
      <w:r>
        <w:rPr>
          <w:rFonts w:ascii="Calibri" w:hAnsi="Calibri" w:cs="Calibri"/>
        </w:rPr>
        <w:t xml:space="preserve"> </w:t>
      </w:r>
    </w:p>
    <w:p w14:paraId="1319AA4C" w14:textId="77777777" w:rsidR="00183F53" w:rsidRPr="0002394C" w:rsidRDefault="00183F53" w:rsidP="00183F53">
      <w:pPr>
        <w:jc w:val="both"/>
        <w:rPr>
          <w:rFonts w:ascii="Calibri" w:hAnsi="Calibri" w:cs="Calibri"/>
        </w:rPr>
      </w:pPr>
      <w:r w:rsidRPr="00B26FB3">
        <w:rPr>
          <w:rFonts w:ascii="Calibri" w:hAnsi="Calibri" w:cs="Calibri"/>
        </w:rPr>
        <w:t>En ce qui concerne le délai de remboursement, la Ministre du travail</w:t>
      </w:r>
      <w:r>
        <w:rPr>
          <w:rFonts w:ascii="Calibri" w:hAnsi="Calibri" w:cs="Calibri"/>
        </w:rPr>
        <w:t xml:space="preserve"> a indiqué que</w:t>
      </w:r>
      <w:r w:rsidRPr="005535F1">
        <w:rPr>
          <w:rFonts w:ascii="Calibri" w:hAnsi="Calibri" w:cs="Calibri"/>
        </w:rPr>
        <w:t xml:space="preserve"> l'employeur, qui devra faire l'avance </w:t>
      </w:r>
      <w:r w:rsidRPr="0002394C">
        <w:rPr>
          <w:rFonts w:ascii="Calibri" w:hAnsi="Calibri" w:cs="Calibri"/>
        </w:rPr>
        <w:t>de la rémunération, sera remboursé « dans les 10 jours ».</w:t>
      </w:r>
    </w:p>
    <w:p w14:paraId="4F10C516" w14:textId="77777777" w:rsidR="00183F53" w:rsidRDefault="00183F53" w:rsidP="00183F53">
      <w:pPr>
        <w:jc w:val="both"/>
        <w:rPr>
          <w:rFonts w:ascii="Calibri" w:hAnsi="Calibri" w:cs="Calibri"/>
        </w:rPr>
      </w:pPr>
      <w:r>
        <w:rPr>
          <w:rFonts w:ascii="Calibri" w:hAnsi="Calibri" w:cs="Calibri"/>
        </w:rPr>
        <w:t xml:space="preserve">Le gouvernement a décidé qu’il allait mettre en place pour les employés à domicile (dont assistantes maternelles ou femmes de ménage) un dispositif comparable au chômage partiel. La ministre du travail, Muriel Pénicaud, a annoncé lundi 16 mars que les salariés à domicile seraient indemnisés à hauteur de 80% de leur salaire, s’ils ne peuvent pas travailler en raison de la pandémie de coronavirus. L’employeur procédera à une demande de remboursement auprès du CESU une fois les sommes avancées.  </w:t>
      </w:r>
    </w:p>
    <w:p w14:paraId="5165ABAB" w14:textId="77777777" w:rsidR="00183F53" w:rsidRDefault="00183F53" w:rsidP="00183F53">
      <w:pPr>
        <w:jc w:val="both"/>
        <w:rPr>
          <w:rFonts w:ascii="Calibri" w:hAnsi="Calibri" w:cs="Calibri"/>
        </w:rPr>
      </w:pPr>
    </w:p>
    <w:p w14:paraId="44778E52" w14:textId="77777777" w:rsidR="00183F53" w:rsidRDefault="00183F53" w:rsidP="00183F53">
      <w:pPr>
        <w:pStyle w:val="Titre3"/>
        <w:numPr>
          <w:ilvl w:val="0"/>
          <w:numId w:val="29"/>
        </w:numPr>
        <w:rPr>
          <w:b/>
          <w:color w:val="auto"/>
        </w:rPr>
      </w:pPr>
      <w:bookmarkStart w:id="8" w:name="_Toc35445484"/>
      <w:r w:rsidRPr="000178F7">
        <w:rPr>
          <w:b/>
          <w:color w:val="auto"/>
        </w:rPr>
        <w:t>Personnes exclues du dispositif</w:t>
      </w:r>
      <w:bookmarkEnd w:id="8"/>
    </w:p>
    <w:p w14:paraId="399BB967" w14:textId="77777777" w:rsidR="00183F53" w:rsidRPr="0015432A" w:rsidRDefault="00183F53" w:rsidP="00183F53"/>
    <w:p w14:paraId="2624878D" w14:textId="34FCA7C3" w:rsidR="00183F53" w:rsidRPr="005535F1" w:rsidRDefault="00183F53" w:rsidP="00183F53">
      <w:pPr>
        <w:jc w:val="both"/>
        <w:rPr>
          <w:rFonts w:ascii="Calibri" w:hAnsi="Calibri" w:cs="Calibri"/>
        </w:rPr>
      </w:pPr>
      <w:r>
        <w:rPr>
          <w:rFonts w:ascii="Calibri" w:hAnsi="Calibri" w:cs="Calibri"/>
          <w:b/>
        </w:rPr>
        <w:t xml:space="preserve">Il semblerait que les </w:t>
      </w:r>
      <w:r w:rsidR="00672884">
        <w:rPr>
          <w:rFonts w:ascii="Calibri" w:hAnsi="Calibri" w:cs="Calibri"/>
          <w:b/>
        </w:rPr>
        <w:t xml:space="preserve">cadres dirigeants, les </w:t>
      </w:r>
      <w:r>
        <w:rPr>
          <w:rFonts w:ascii="Calibri" w:hAnsi="Calibri" w:cs="Calibri"/>
          <w:b/>
        </w:rPr>
        <w:t>travailleurs</w:t>
      </w:r>
      <w:r w:rsidRPr="00324A98">
        <w:rPr>
          <w:rFonts w:ascii="Calibri" w:hAnsi="Calibri" w:cs="Calibri"/>
          <w:b/>
        </w:rPr>
        <w:t xml:space="preserve"> indépendants</w:t>
      </w:r>
      <w:r>
        <w:rPr>
          <w:rFonts w:ascii="Calibri" w:hAnsi="Calibri" w:cs="Calibri"/>
          <w:b/>
        </w:rPr>
        <w:t>, les mandataires sociaux</w:t>
      </w:r>
      <w:r w:rsidR="00672884">
        <w:rPr>
          <w:rFonts w:ascii="Calibri" w:hAnsi="Calibri" w:cs="Calibri"/>
          <w:b/>
        </w:rPr>
        <w:t>, les autoentrepreneurs,</w:t>
      </w:r>
      <w:r>
        <w:rPr>
          <w:rFonts w:ascii="Calibri" w:hAnsi="Calibri" w:cs="Calibri"/>
          <w:b/>
        </w:rPr>
        <w:t xml:space="preserve"> et les stagiaires</w:t>
      </w:r>
      <w:r w:rsidRPr="00324A98">
        <w:rPr>
          <w:rFonts w:ascii="Calibri" w:hAnsi="Calibri" w:cs="Calibri"/>
          <w:b/>
        </w:rPr>
        <w:t xml:space="preserve"> ne so</w:t>
      </w:r>
      <w:r>
        <w:rPr>
          <w:rFonts w:ascii="Calibri" w:hAnsi="Calibri" w:cs="Calibri"/>
          <w:b/>
        </w:rPr>
        <w:t>ie</w:t>
      </w:r>
      <w:r w:rsidRPr="00324A98">
        <w:rPr>
          <w:rFonts w:ascii="Calibri" w:hAnsi="Calibri" w:cs="Calibri"/>
          <w:b/>
        </w:rPr>
        <w:t>nt aujourd’hui pas éligibles au dispositif d’activité partielle. La ministre du travail présentera</w:t>
      </w:r>
      <w:r>
        <w:rPr>
          <w:rFonts w:ascii="Calibri" w:hAnsi="Calibri" w:cs="Calibri"/>
          <w:b/>
        </w:rPr>
        <w:t xml:space="preserve"> </w:t>
      </w:r>
      <w:r w:rsidRPr="00324A98">
        <w:rPr>
          <w:rFonts w:ascii="Calibri" w:hAnsi="Calibri" w:cs="Calibri"/>
          <w:b/>
        </w:rPr>
        <w:t>une solution d’indemnisation pour ces personnes dans les prochains jours.</w:t>
      </w:r>
      <w:r w:rsidRPr="005535F1">
        <w:rPr>
          <w:rFonts w:ascii="Calibri" w:hAnsi="Calibri" w:cs="Calibri"/>
        </w:rPr>
        <w:t xml:space="preserve"> </w:t>
      </w:r>
      <w:r>
        <w:rPr>
          <w:rFonts w:ascii="Calibri" w:hAnsi="Calibri" w:cs="Calibri"/>
        </w:rPr>
        <w:t>Les travailleurs indépendants peuvent toutefois demander un arrêt maladie pour s’occuper de leurs enfants dont l’établissement scolaire est fermé (cf. infra écoles et crèches fermées : « des salaires contraints de rester chez eux »).</w:t>
      </w:r>
    </w:p>
    <w:p w14:paraId="6270EB9C" w14:textId="209F9783" w:rsidR="00C6661A" w:rsidRDefault="00183F53" w:rsidP="00183F53">
      <w:pPr>
        <w:jc w:val="both"/>
      </w:pPr>
      <w:r>
        <w:rPr>
          <w:rFonts w:ascii="Calibri" w:hAnsi="Calibri" w:cs="Calibri"/>
        </w:rPr>
        <w:t xml:space="preserve">Les règles applicables au chômage partiel avant la crise du Coronavirus disposent que les salariés sous convention de forfait en heures ou en jours sur l’année sont exclus du champ d’application de l’activité partielle en cas de réduction d’horaire mais pas en cas de fermeture temporaire de l’entreprise </w:t>
      </w:r>
      <w:r w:rsidRPr="00213839">
        <w:rPr>
          <w:rFonts w:ascii="Calibri" w:hAnsi="Calibri" w:cs="Calibri"/>
        </w:rPr>
        <w:t>(</w:t>
      </w:r>
      <w:r>
        <w:rPr>
          <w:rFonts w:ascii="Calibri" w:hAnsi="Calibri" w:cs="Calibri"/>
        </w:rPr>
        <w:t xml:space="preserve">R5122-8 Code du </w:t>
      </w:r>
      <w:r w:rsidRPr="00EC1673">
        <w:rPr>
          <w:rFonts w:ascii="Calibri" w:hAnsi="Calibri" w:cs="Calibri"/>
        </w:rPr>
        <w:t xml:space="preserve">travail). </w:t>
      </w:r>
      <w:r w:rsidRPr="00EC1673">
        <w:t>Toutefois, il semblerait qu’une communication ait été adressée aux DIRECCTE afin de les inclure dans le dispositif</w:t>
      </w:r>
      <w:r w:rsidR="00EC1673" w:rsidRPr="00EC1673">
        <w:t>.</w:t>
      </w:r>
      <w:r w:rsidR="00EC1673">
        <w:t xml:space="preserve"> </w:t>
      </w:r>
    </w:p>
    <w:p w14:paraId="76A8AF53" w14:textId="31028205" w:rsidR="00284D65" w:rsidRDefault="007E1870" w:rsidP="00183F53">
      <w:pPr>
        <w:jc w:val="both"/>
      </w:pPr>
      <w:r w:rsidRPr="00284D65">
        <w:rPr>
          <w:noProof/>
        </w:rPr>
        <mc:AlternateContent>
          <mc:Choice Requires="wps">
            <w:drawing>
              <wp:anchor distT="0" distB="0" distL="114300" distR="114300" simplePos="0" relativeHeight="251699200" behindDoc="0" locked="0" layoutInCell="1" allowOverlap="1" wp14:anchorId="394FF898" wp14:editId="3C5A4A68">
                <wp:simplePos x="0" y="0"/>
                <wp:positionH relativeFrom="margin">
                  <wp:posOffset>687070</wp:posOffset>
                </wp:positionH>
                <wp:positionV relativeFrom="paragraph">
                  <wp:posOffset>119705</wp:posOffset>
                </wp:positionV>
                <wp:extent cx="5421630" cy="1329069"/>
                <wp:effectExtent l="0" t="0" r="83820" b="80645"/>
                <wp:wrapNone/>
                <wp:docPr id="12" name="Arrondir un rectangle avec un coin diagonal 14"/>
                <wp:cNvGraphicFramePr/>
                <a:graphic xmlns:a="http://schemas.openxmlformats.org/drawingml/2006/main">
                  <a:graphicData uri="http://schemas.microsoft.com/office/word/2010/wordprocessingShape">
                    <wps:wsp>
                      <wps:cNvSpPr/>
                      <wps:spPr>
                        <a:xfrm>
                          <a:off x="0" y="0"/>
                          <a:ext cx="5421630" cy="1329069"/>
                        </a:xfrm>
                        <a:prstGeom prst="round2DiagRect">
                          <a:avLst/>
                        </a:prstGeom>
                        <a:solidFill>
                          <a:schemeClr val="bg1">
                            <a:lumMod val="65000"/>
                          </a:schemeClr>
                        </a:solidFill>
                        <a:ln w="12700">
                          <a:solidFill>
                            <a:schemeClr val="bg1">
                              <a:lumMod val="65000"/>
                            </a:schemeClr>
                          </a:solidFill>
                          <a:prstDash val="solid"/>
                        </a:ln>
                        <a:effectLst>
                          <a:outerShdw dist="63500" dir="2700000" algn="tl" rotWithShape="0">
                            <a:schemeClr val="tx1">
                              <a:lumMod val="50000"/>
                              <a:lumOff val="5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0CF2837" w14:textId="37D71479" w:rsidR="00EA5416" w:rsidRDefault="00EA5416" w:rsidP="00284D65">
                            <w:pPr>
                              <w:spacing w:line="240" w:lineRule="auto"/>
                              <w:jc w:val="both"/>
                              <w:rPr>
                                <w14:shadow w14:blurRad="0" w14:dist="38100" w14:dir="5400000" w14:sx="0" w14:sy="0" w14:kx="0" w14:ky="0" w14:algn="ctr">
                                  <w14:srgbClr w14:val="000000">
                                    <w14:alpha w14:val="56870"/>
                                  </w14:srgbClr>
                                </w14:shadow>
                              </w:rPr>
                            </w:pPr>
                            <w:r>
                              <w:rPr>
                                <w14:shadow w14:blurRad="0" w14:dist="38100" w14:dir="5400000" w14:sx="0" w14:sy="0" w14:kx="0" w14:ky="0" w14:algn="ctr">
                                  <w14:srgbClr w14:val="000000">
                                    <w14:alpha w14:val="56870"/>
                                  </w14:srgbClr>
                                </w14:shadow>
                              </w:rPr>
                              <w:t xml:space="preserve">Pour toute demande d’assistance Activité partielle, contacter le numéro Indigo : 0820 722 111 (0,12€ /min) ou envoyer un courrier électronique au support technique : </w:t>
                            </w:r>
                            <w:hyperlink r:id="rId15" w:history="1">
                              <w:r w:rsidRPr="006F57E4">
                                <w:rPr>
                                  <w:rStyle w:val="Lienhypertexte"/>
                                  <w14:shadow w14:blurRad="0" w14:dist="38100" w14:dir="5400000" w14:sx="0" w14:sy="0" w14:kx="0" w14:ky="0" w14:algn="ctr">
                                    <w14:srgbClr w14:val="000000">
                                      <w14:alpha w14:val="56870"/>
                                    </w14:srgbClr>
                                  </w14:shadow>
                                </w:rPr>
                                <w:t>contact-ap@asp-public.fr</w:t>
                              </w:r>
                            </w:hyperlink>
                          </w:p>
                          <w:p w14:paraId="1172BBC8" w14:textId="2CC11B07" w:rsidR="00EA5416" w:rsidRPr="00757A13" w:rsidRDefault="00EA5416" w:rsidP="00284D65">
                            <w:pPr>
                              <w:spacing w:line="240" w:lineRule="auto"/>
                              <w:jc w:val="both"/>
                              <w:rPr>
                                <w14:shadow w14:blurRad="0" w14:dist="38100" w14:dir="5400000" w14:sx="0" w14:sy="0" w14:kx="0" w14:ky="0" w14:algn="ctr">
                                  <w14:srgbClr w14:val="000000">
                                    <w14:alpha w14:val="56870"/>
                                  </w14:srgbClr>
                                </w14:shadow>
                              </w:rPr>
                            </w:pPr>
                            <w:r>
                              <w:rPr>
                                <w14:shadow w14:blurRad="0" w14:dist="38100" w14:dir="5400000" w14:sx="0" w14:sy="0" w14:kx="0" w14:ky="0" w14:algn="ctr">
                                  <w14:srgbClr w14:val="000000">
                                    <w14:alpha w14:val="56870"/>
                                  </w14:srgbClr>
                                </w14:shadow>
                              </w:rPr>
                              <w:t xml:space="preserve">Votre interlocuteur en région Ile de France : </w:t>
                            </w:r>
                            <w:hyperlink r:id="rId16" w:history="1">
                              <w:r w:rsidRPr="006F57E4">
                                <w:rPr>
                                  <w:rStyle w:val="Lienhypertexte"/>
                                  <w14:shadow w14:blurRad="0" w14:dist="38100" w14:dir="5400000" w14:sx="0" w14:sy="0" w14:kx="0" w14:ky="0" w14:algn="ctr">
                                    <w14:srgbClr w14:val="000000">
                                      <w14:alpha w14:val="56870"/>
                                    </w14:srgbClr>
                                  </w14:shadow>
                                </w:rPr>
                                <w:t>idf.continuite-eco@direccte.gouv.fr</w:t>
                              </w:r>
                            </w:hyperlink>
                            <w:r>
                              <w:rPr>
                                <w14:shadow w14:blurRad="0" w14:dist="38100" w14:dir="5400000" w14:sx="0" w14:sy="0" w14:kx="0" w14:ky="0" w14:algn="ctr">
                                  <w14:srgbClr w14:val="000000">
                                    <w14:alpha w14:val="56870"/>
                                  </w14:srgbClr>
                                </w14:shadow>
                              </w:rPr>
                              <w:t xml:space="preserve"> / 01 70 96 14 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FF898" id="_x0000_s1028" style="position:absolute;left:0;text-align:left;margin-left:54.1pt;margin-top:9.45pt;width:426.9pt;height:104.6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421630,132906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" adj="-11796480,,5400" path="m221516,l5421630,r,l5421630,1107553v,122340,-99176,221516,-221516,221516l,1329069r,l,221516c,99176,99176,,221516,xe" fillcolor="#a5a5a5 [2092]" strokecolor="#a5a5a5 [2092]" strokeweight="1pt">
                <v:stroke joinstyle="miter"/>
                <v:shadow on="t" color="gray [1629]" origin="-.5,-.5" offset="1.24725mm,1.24725mm"/>
                <v:formulas/>
                <v:path arrowok="t" o:connecttype="custom" o:connectlocs="221516,0;5421630,0;5421630,0;5421630,1107553;5200114,1329069;0,1329069;0,1329069;0,221516;221516,0" o:connectangles="0,0,0,0,0,0,0,0,0" textboxrect="0,0,5421630,1329069"/>
                <v:textbox>
                  <w:txbxContent>
                    <w:p w14:paraId="00CF2837" w14:textId="37D71479" w:rsidR="00EA5416" w:rsidRDefault="00EA5416" w:rsidP="00284D65">
                      <w:pPr>
                        <w:spacing w:line="240" w:lineRule="auto"/>
                        <w:jc w:val="both"/>
                        <w:rPr>
                          <w14:shadow w14:blurRad="0" w14:dist="38100" w14:dir="5400000" w14:sx="0" w14:sy="0" w14:kx="0" w14:ky="0" w14:algn="ctr">
                            <w14:srgbClr w14:val="000000">
                              <w14:alpha w14:val="56870"/>
                            </w14:srgbClr>
                          </w14:shadow>
                        </w:rPr>
                      </w:pPr>
                      <w:r>
                        <w:rPr>
                          <w14:shadow w14:blurRad="0" w14:dist="38100" w14:dir="5400000" w14:sx="0" w14:sy="0" w14:kx="0" w14:ky="0" w14:algn="ctr">
                            <w14:srgbClr w14:val="000000">
                              <w14:alpha w14:val="56870"/>
                            </w14:srgbClr>
                          </w14:shadow>
                        </w:rPr>
                        <w:t xml:space="preserve">Pour toute demande d’assistance Activité partielle, contacter le numéro Indigo : 0820 722 111 (0,12€ /min) ou envoyer un courrier électronique au support technique : </w:t>
                      </w:r>
                      <w:hyperlink r:id="rId17" w:history="1">
                        <w:r w:rsidRPr="006F57E4">
                          <w:rPr>
                            <w:rStyle w:val="Lienhypertexte"/>
                            <w14:shadow w14:blurRad="0" w14:dist="38100" w14:dir="5400000" w14:sx="0" w14:sy="0" w14:kx="0" w14:ky="0" w14:algn="ctr">
                              <w14:srgbClr w14:val="000000">
                                <w14:alpha w14:val="56870"/>
                              </w14:srgbClr>
                            </w14:shadow>
                          </w:rPr>
                          <w:t>contact-ap@asp-public.fr</w:t>
                        </w:r>
                      </w:hyperlink>
                    </w:p>
                    <w:p w14:paraId="1172BBC8" w14:textId="2CC11B07" w:rsidR="00EA5416" w:rsidRPr="00757A13" w:rsidRDefault="00EA5416" w:rsidP="00284D65">
                      <w:pPr>
                        <w:spacing w:line="240" w:lineRule="auto"/>
                        <w:jc w:val="both"/>
                        <w:rPr>
                          <w14:shadow w14:blurRad="0" w14:dist="38100" w14:dir="5400000" w14:sx="0" w14:sy="0" w14:kx="0" w14:ky="0" w14:algn="ctr">
                            <w14:srgbClr w14:val="000000">
                              <w14:alpha w14:val="56870"/>
                            </w14:srgbClr>
                          </w14:shadow>
                        </w:rPr>
                      </w:pPr>
                      <w:r>
                        <w:rPr>
                          <w14:shadow w14:blurRad="0" w14:dist="38100" w14:dir="5400000" w14:sx="0" w14:sy="0" w14:kx="0" w14:ky="0" w14:algn="ctr">
                            <w14:srgbClr w14:val="000000">
                              <w14:alpha w14:val="56870"/>
                            </w14:srgbClr>
                          </w14:shadow>
                        </w:rPr>
                        <w:t xml:space="preserve">Votre interlocuteur en région Ile de France : </w:t>
                      </w:r>
                      <w:hyperlink r:id="rId18" w:history="1">
                        <w:r w:rsidRPr="006F57E4">
                          <w:rPr>
                            <w:rStyle w:val="Lienhypertexte"/>
                            <w14:shadow w14:blurRad="0" w14:dist="38100" w14:dir="5400000" w14:sx="0" w14:sy="0" w14:kx="0" w14:ky="0" w14:algn="ctr">
                              <w14:srgbClr w14:val="000000">
                                <w14:alpha w14:val="56870"/>
                              </w14:srgbClr>
                            </w14:shadow>
                          </w:rPr>
                          <w:t>idf.continuite-eco@direccte.gouv.fr</w:t>
                        </w:r>
                      </w:hyperlink>
                      <w:r>
                        <w:rPr>
                          <w14:shadow w14:blurRad="0" w14:dist="38100" w14:dir="5400000" w14:sx="0" w14:sy="0" w14:kx="0" w14:ky="0" w14:algn="ctr">
                            <w14:srgbClr w14:val="000000">
                              <w14:alpha w14:val="56870"/>
                            </w14:srgbClr>
                          </w14:shadow>
                        </w:rPr>
                        <w:t xml:space="preserve"> / 01 70 96 14 15.</w:t>
                      </w:r>
                    </w:p>
                  </w:txbxContent>
                </v:textbox>
                <w10:wrap anchorx="margin"/>
              </v:shape>
            </w:pict>
          </mc:Fallback>
        </mc:AlternateContent>
      </w:r>
    </w:p>
    <w:p w14:paraId="41CEB217" w14:textId="4842CD10" w:rsidR="007E1870" w:rsidRDefault="007E1870" w:rsidP="00183F53">
      <w:pPr>
        <w:jc w:val="both"/>
      </w:pPr>
      <w:r w:rsidRPr="00284D65">
        <w:rPr>
          <w:noProof/>
        </w:rPr>
        <w:drawing>
          <wp:anchor distT="0" distB="0" distL="114300" distR="114300" simplePos="0" relativeHeight="251700224" behindDoc="0" locked="0" layoutInCell="1" allowOverlap="1" wp14:anchorId="540757C4" wp14:editId="6CC42617">
            <wp:simplePos x="0" y="0"/>
            <wp:positionH relativeFrom="margin">
              <wp:posOffset>0</wp:posOffset>
            </wp:positionH>
            <wp:positionV relativeFrom="paragraph">
              <wp:posOffset>192730</wp:posOffset>
            </wp:positionV>
            <wp:extent cx="510540" cy="503555"/>
            <wp:effectExtent l="0" t="0" r="3810" b="0"/>
            <wp:wrapNone/>
            <wp:docPr id="24" name="Image 24" descr="C:\Users\Public\Pictures\PictoBox_Mazars\Loupe tau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PictoBox_Mazars\Loupe taupe.png"/>
                    <pic:cNvPicPr>
                      <a:picLocks noChangeAspect="1" noChangeArrowheads="1"/>
                    </pic:cNvPicPr>
                  </pic:nvPicPr>
                  <pic:blipFill>
                    <a:blip r:embed="rId12" cstate="print">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1054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B0D668" w14:textId="23D2F117" w:rsidR="00284D65" w:rsidRDefault="00284D65" w:rsidP="00183F53">
      <w:pPr>
        <w:jc w:val="both"/>
      </w:pPr>
    </w:p>
    <w:p w14:paraId="1A691DA5" w14:textId="545C2CDD" w:rsidR="00284D65" w:rsidRDefault="00284D65" w:rsidP="00183F53">
      <w:pPr>
        <w:jc w:val="both"/>
      </w:pPr>
    </w:p>
    <w:p w14:paraId="00CE4D4C" w14:textId="69B894EB" w:rsidR="00284D65" w:rsidRDefault="00284D65" w:rsidP="00183F53">
      <w:pPr>
        <w:jc w:val="both"/>
      </w:pPr>
    </w:p>
    <w:p w14:paraId="210BB323" w14:textId="77777777" w:rsidR="00EC1673" w:rsidRDefault="00EC1673" w:rsidP="00183F53">
      <w:pPr>
        <w:jc w:val="both"/>
        <w:rPr>
          <w:rFonts w:ascii="Calibri" w:hAnsi="Calibri" w:cs="Calibri"/>
        </w:rPr>
      </w:pPr>
    </w:p>
    <w:p w14:paraId="56AD5462" w14:textId="77777777" w:rsidR="007E1870" w:rsidRDefault="007E1870" w:rsidP="0039539E">
      <w:pPr>
        <w:pStyle w:val="Titre2"/>
        <w:rPr>
          <w:rFonts w:ascii="Arial Narrow" w:eastAsia="+mn-ea" w:hAnsi="Arial Narrow"/>
          <w:color w:val="7D5A99"/>
          <w:sz w:val="28"/>
          <w:szCs w:val="28"/>
        </w:rPr>
      </w:pPr>
    </w:p>
    <w:p w14:paraId="68A0DA15" w14:textId="4A862B2C" w:rsidR="002E6DBA" w:rsidRDefault="00DC0D84" w:rsidP="0039539E">
      <w:pPr>
        <w:pStyle w:val="Titre2"/>
        <w:rPr>
          <w:rFonts w:ascii="Arial Narrow" w:eastAsia="+mn-ea" w:hAnsi="Arial Narrow"/>
          <w:color w:val="7D5A99"/>
          <w:sz w:val="28"/>
          <w:szCs w:val="28"/>
        </w:rPr>
      </w:pPr>
      <w:bookmarkStart w:id="9" w:name="_Toc35445485"/>
      <w:r w:rsidRPr="0039539E">
        <w:rPr>
          <w:rFonts w:ascii="Arial Narrow" w:eastAsia="+mn-ea" w:hAnsi="Arial Narrow"/>
          <w:color w:val="7D5A99"/>
          <w:sz w:val="28"/>
          <w:szCs w:val="28"/>
        </w:rPr>
        <w:t xml:space="preserve">Partie 2. </w:t>
      </w:r>
      <w:r w:rsidR="002E6DBA">
        <w:rPr>
          <w:rFonts w:ascii="Arial Narrow" w:eastAsia="+mn-ea" w:hAnsi="Arial Narrow"/>
          <w:color w:val="7D5A99"/>
          <w:sz w:val="28"/>
          <w:szCs w:val="28"/>
        </w:rPr>
        <w:t>Des solutions alternatives proposées</w:t>
      </w:r>
      <w:bookmarkEnd w:id="9"/>
      <w:r w:rsidR="002E6DBA">
        <w:rPr>
          <w:rFonts w:ascii="Arial Narrow" w:eastAsia="+mn-ea" w:hAnsi="Arial Narrow"/>
          <w:color w:val="7D5A99"/>
          <w:sz w:val="28"/>
          <w:szCs w:val="28"/>
        </w:rPr>
        <w:t xml:space="preserve">  </w:t>
      </w:r>
    </w:p>
    <w:p w14:paraId="18331BFE" w14:textId="77777777" w:rsidR="002E6DBA" w:rsidRDefault="002E6DBA" w:rsidP="0039539E">
      <w:pPr>
        <w:pStyle w:val="Titre2"/>
        <w:rPr>
          <w:rFonts w:ascii="Arial Narrow" w:eastAsia="+mn-ea" w:hAnsi="Arial Narrow"/>
          <w:color w:val="7D5A99"/>
          <w:sz w:val="28"/>
          <w:szCs w:val="28"/>
        </w:rPr>
      </w:pPr>
    </w:p>
    <w:p w14:paraId="58E41C08" w14:textId="30A5F288" w:rsidR="00483F6F" w:rsidRDefault="002E6DBA" w:rsidP="002E6DBA">
      <w:pPr>
        <w:pStyle w:val="Titre3"/>
        <w:numPr>
          <w:ilvl w:val="0"/>
          <w:numId w:val="30"/>
        </w:numPr>
        <w:rPr>
          <w:b/>
          <w:color w:val="auto"/>
        </w:rPr>
      </w:pPr>
      <w:bookmarkStart w:id="10" w:name="_Toc35445486"/>
      <w:r>
        <w:rPr>
          <w:b/>
          <w:color w:val="auto"/>
        </w:rPr>
        <w:t>Le télétravail</w:t>
      </w:r>
      <w:bookmarkEnd w:id="10"/>
      <w:r>
        <w:rPr>
          <w:b/>
          <w:color w:val="auto"/>
        </w:rPr>
        <w:t xml:space="preserve"> </w:t>
      </w:r>
    </w:p>
    <w:p w14:paraId="69562A43" w14:textId="77777777" w:rsidR="002E6DBA" w:rsidRPr="002E6DBA" w:rsidRDefault="002E6DBA" w:rsidP="002E6DBA"/>
    <w:p w14:paraId="42144256" w14:textId="77777777" w:rsidR="005D1617" w:rsidRPr="005D1617" w:rsidRDefault="005D1617" w:rsidP="00483F6F">
      <w:pPr>
        <w:jc w:val="both"/>
        <w:rPr>
          <w:rFonts w:ascii="Calibri" w:hAnsi="Calibri" w:cs="Calibri"/>
          <w:sz w:val="2"/>
          <w:szCs w:val="2"/>
        </w:rPr>
      </w:pPr>
    </w:p>
    <w:p w14:paraId="1E41B882" w14:textId="77777777" w:rsidR="008D64B8" w:rsidRDefault="008D64B8" w:rsidP="00647090">
      <w:pPr>
        <w:autoSpaceDE w:val="0"/>
        <w:autoSpaceDN w:val="0"/>
        <w:spacing w:after="0" w:line="240" w:lineRule="auto"/>
        <w:ind w:left="1416"/>
        <w:jc w:val="both"/>
        <w:rPr>
          <w:rFonts w:ascii="Segoe UI" w:hAnsi="Segoe UI" w:cs="Segoe UI"/>
          <w:color w:val="000000"/>
          <w:sz w:val="20"/>
          <w:szCs w:val="20"/>
        </w:rPr>
      </w:pPr>
      <w:r>
        <w:rPr>
          <w:noProof/>
        </w:rPr>
        <w:drawing>
          <wp:anchor distT="0" distB="0" distL="114300" distR="114300" simplePos="0" relativeHeight="251659264" behindDoc="0" locked="0" layoutInCell="1" allowOverlap="1" wp14:anchorId="3806C10C" wp14:editId="7628B3E9">
            <wp:simplePos x="0" y="0"/>
            <wp:positionH relativeFrom="margin">
              <wp:posOffset>0</wp:posOffset>
            </wp:positionH>
            <wp:positionV relativeFrom="paragraph">
              <wp:posOffset>177800</wp:posOffset>
            </wp:positionV>
            <wp:extent cx="754380" cy="584200"/>
            <wp:effectExtent l="0" t="0" r="7620" b="6350"/>
            <wp:wrapThrough wrapText="bothSides">
              <wp:wrapPolygon edited="0">
                <wp:start x="0" y="0"/>
                <wp:lineTo x="0" y="21130"/>
                <wp:lineTo x="21273" y="21130"/>
                <wp:lineTo x="21273"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754380" cy="584200"/>
                    </a:xfrm>
                    <a:prstGeom prst="rect">
                      <a:avLst/>
                    </a:prstGeom>
                  </pic:spPr>
                </pic:pic>
              </a:graphicData>
            </a:graphic>
          </wp:anchor>
        </w:drawing>
      </w:r>
      <w:r w:rsidR="00483F6F" w:rsidRPr="005535F1">
        <w:rPr>
          <w:rFonts w:ascii="Calibri" w:hAnsi="Calibri" w:cs="Calibri"/>
        </w:rPr>
        <w:t xml:space="preserve">Pour endiguer la propagation du coronavirus, le Président Emmanuel MACRON a demandé aux entreprises de mettre en place du télétravail autant que possible. </w:t>
      </w:r>
      <w:r>
        <w:rPr>
          <w:rFonts w:ascii="Calibri" w:hAnsi="Calibri" w:cs="Calibri"/>
        </w:rPr>
        <w:t xml:space="preserve">Depuis le 16 mars 2020, </w:t>
      </w:r>
      <w:r>
        <w:rPr>
          <w:rFonts w:ascii="Segoe UI" w:hAnsi="Segoe UI" w:cs="Segoe UI"/>
          <w:color w:val="000000"/>
          <w:sz w:val="20"/>
          <w:szCs w:val="20"/>
        </w:rPr>
        <w:t>des mesures destinées à réduire les contacts et déplacements sur l'ensemble du territoire à leur plus strict minimum</w:t>
      </w:r>
      <w:r w:rsidR="00647090">
        <w:rPr>
          <w:rFonts w:ascii="Segoe UI" w:hAnsi="Segoe UI" w:cs="Segoe UI"/>
          <w:color w:val="000000"/>
          <w:sz w:val="20"/>
          <w:szCs w:val="20"/>
        </w:rPr>
        <w:t xml:space="preserve"> ont été prises</w:t>
      </w:r>
      <w:r>
        <w:rPr>
          <w:rFonts w:ascii="Segoe UI" w:hAnsi="Segoe UI" w:cs="Segoe UI"/>
          <w:color w:val="000000"/>
          <w:sz w:val="20"/>
          <w:szCs w:val="20"/>
        </w:rPr>
        <w:t xml:space="preserve">. En conséquence, il </w:t>
      </w:r>
      <w:r w:rsidR="00647090">
        <w:rPr>
          <w:rFonts w:ascii="Segoe UI" w:hAnsi="Segoe UI" w:cs="Segoe UI"/>
          <w:color w:val="000000"/>
          <w:sz w:val="20"/>
          <w:szCs w:val="20"/>
        </w:rPr>
        <w:t xml:space="preserve">est </w:t>
      </w:r>
      <w:r>
        <w:rPr>
          <w:rFonts w:ascii="Segoe UI" w:hAnsi="Segoe UI" w:cs="Segoe UI"/>
          <w:color w:val="000000"/>
          <w:sz w:val="20"/>
          <w:szCs w:val="20"/>
        </w:rPr>
        <w:t>demand</w:t>
      </w:r>
      <w:r w:rsidR="00647090">
        <w:rPr>
          <w:rFonts w:ascii="Segoe UI" w:hAnsi="Segoe UI" w:cs="Segoe UI"/>
          <w:color w:val="000000"/>
          <w:sz w:val="20"/>
          <w:szCs w:val="20"/>
        </w:rPr>
        <w:t>é</w:t>
      </w:r>
      <w:r>
        <w:rPr>
          <w:rFonts w:ascii="Segoe UI" w:hAnsi="Segoe UI" w:cs="Segoe UI"/>
          <w:color w:val="000000"/>
          <w:sz w:val="20"/>
          <w:szCs w:val="20"/>
        </w:rPr>
        <w:t xml:space="preserve"> au</w:t>
      </w:r>
      <w:r w:rsidR="00647090">
        <w:rPr>
          <w:rFonts w:ascii="Segoe UI" w:hAnsi="Segoe UI" w:cs="Segoe UI"/>
          <w:color w:val="000000"/>
          <w:sz w:val="20"/>
          <w:szCs w:val="20"/>
        </w:rPr>
        <w:t>x</w:t>
      </w:r>
      <w:r>
        <w:rPr>
          <w:rFonts w:ascii="Segoe UI" w:hAnsi="Segoe UI" w:cs="Segoe UI"/>
          <w:color w:val="000000"/>
          <w:sz w:val="20"/>
          <w:szCs w:val="20"/>
        </w:rPr>
        <w:t xml:space="preserve"> salarié</w:t>
      </w:r>
      <w:r w:rsidR="00647090">
        <w:rPr>
          <w:rFonts w:ascii="Segoe UI" w:hAnsi="Segoe UI" w:cs="Segoe UI"/>
          <w:color w:val="000000"/>
          <w:sz w:val="20"/>
          <w:szCs w:val="20"/>
        </w:rPr>
        <w:t>s</w:t>
      </w:r>
      <w:r>
        <w:rPr>
          <w:rFonts w:ascii="Segoe UI" w:hAnsi="Segoe UI" w:cs="Segoe UI"/>
          <w:color w:val="000000"/>
          <w:sz w:val="20"/>
          <w:szCs w:val="20"/>
        </w:rPr>
        <w:t xml:space="preserve"> qui effectue</w:t>
      </w:r>
      <w:r w:rsidR="00647090">
        <w:rPr>
          <w:rFonts w:ascii="Segoe UI" w:hAnsi="Segoe UI" w:cs="Segoe UI"/>
          <w:color w:val="000000"/>
          <w:sz w:val="20"/>
          <w:szCs w:val="20"/>
        </w:rPr>
        <w:t>nt</w:t>
      </w:r>
      <w:r>
        <w:rPr>
          <w:rFonts w:ascii="Segoe UI" w:hAnsi="Segoe UI" w:cs="Segoe UI"/>
          <w:color w:val="000000"/>
          <w:sz w:val="20"/>
          <w:szCs w:val="20"/>
        </w:rPr>
        <w:t xml:space="preserve"> </w:t>
      </w:r>
      <w:r w:rsidR="00647090">
        <w:rPr>
          <w:rFonts w:ascii="Segoe UI" w:hAnsi="Segoe UI" w:cs="Segoe UI"/>
          <w:color w:val="000000"/>
          <w:sz w:val="20"/>
          <w:szCs w:val="20"/>
        </w:rPr>
        <w:t>leurs</w:t>
      </w:r>
      <w:r>
        <w:rPr>
          <w:rFonts w:ascii="Segoe UI" w:hAnsi="Segoe UI" w:cs="Segoe UI"/>
          <w:color w:val="000000"/>
          <w:sz w:val="20"/>
          <w:szCs w:val="20"/>
        </w:rPr>
        <w:t xml:space="preserve"> trajet</w:t>
      </w:r>
      <w:r w:rsidR="00647090">
        <w:rPr>
          <w:rFonts w:ascii="Segoe UI" w:hAnsi="Segoe UI" w:cs="Segoe UI"/>
          <w:color w:val="000000"/>
          <w:sz w:val="20"/>
          <w:szCs w:val="20"/>
        </w:rPr>
        <w:t>s</w:t>
      </w:r>
      <w:r>
        <w:rPr>
          <w:rFonts w:ascii="Segoe UI" w:hAnsi="Segoe UI" w:cs="Segoe UI"/>
          <w:color w:val="000000"/>
          <w:sz w:val="20"/>
          <w:szCs w:val="20"/>
        </w:rPr>
        <w:t xml:space="preserve"> domicile/lieu de travail de justifier d'une attestation sur l'honneur de l'employeur motivant </w:t>
      </w:r>
      <w:r w:rsidR="00647090">
        <w:rPr>
          <w:rFonts w:ascii="Segoe UI" w:hAnsi="Segoe UI" w:cs="Segoe UI"/>
          <w:color w:val="000000"/>
          <w:sz w:val="20"/>
          <w:szCs w:val="20"/>
        </w:rPr>
        <w:t>leurs</w:t>
      </w:r>
      <w:r>
        <w:rPr>
          <w:rFonts w:ascii="Segoe UI" w:hAnsi="Segoe UI" w:cs="Segoe UI"/>
          <w:color w:val="000000"/>
          <w:sz w:val="20"/>
          <w:szCs w:val="20"/>
        </w:rPr>
        <w:t xml:space="preserve"> sortie</w:t>
      </w:r>
      <w:r w:rsidR="00647090">
        <w:rPr>
          <w:rFonts w:ascii="Segoe UI" w:hAnsi="Segoe UI" w:cs="Segoe UI"/>
          <w:color w:val="000000"/>
          <w:sz w:val="20"/>
          <w:szCs w:val="20"/>
        </w:rPr>
        <w:t>s</w:t>
      </w:r>
      <w:r>
        <w:rPr>
          <w:rFonts w:ascii="Segoe UI" w:hAnsi="Segoe UI" w:cs="Segoe UI"/>
          <w:color w:val="000000"/>
          <w:sz w:val="20"/>
          <w:szCs w:val="20"/>
        </w:rPr>
        <w:t>.</w:t>
      </w:r>
    </w:p>
    <w:p w14:paraId="5A500FD8" w14:textId="77777777" w:rsidR="00C66E85" w:rsidRDefault="00C66E85" w:rsidP="00647090">
      <w:pPr>
        <w:autoSpaceDE w:val="0"/>
        <w:autoSpaceDN w:val="0"/>
        <w:spacing w:after="0" w:line="240" w:lineRule="auto"/>
        <w:ind w:left="1416"/>
        <w:jc w:val="both"/>
        <w:rPr>
          <w:rFonts w:ascii="Segoe UI" w:hAnsi="Segoe UI" w:cs="Segoe UI"/>
          <w:color w:val="000000"/>
          <w:sz w:val="20"/>
          <w:szCs w:val="20"/>
        </w:rPr>
      </w:pPr>
    </w:p>
    <w:p w14:paraId="4C7CA949" w14:textId="77777777" w:rsidR="00483F6F" w:rsidRPr="00C66E85" w:rsidRDefault="00C66E85" w:rsidP="00B26FB3">
      <w:pPr>
        <w:autoSpaceDE w:val="0"/>
        <w:autoSpaceDN w:val="0"/>
        <w:spacing w:after="0" w:line="240" w:lineRule="auto"/>
        <w:jc w:val="both"/>
        <w:rPr>
          <w:rFonts w:ascii="Segoe UI" w:hAnsi="Segoe UI" w:cs="Segoe UI"/>
          <w:sz w:val="20"/>
          <w:szCs w:val="20"/>
        </w:rPr>
      </w:pPr>
      <w:r>
        <w:rPr>
          <w:rFonts w:ascii="Segoe UI" w:hAnsi="Segoe UI" w:cs="Segoe UI"/>
          <w:color w:val="000000"/>
          <w:sz w:val="20"/>
          <w:szCs w:val="20"/>
        </w:rPr>
        <w:t xml:space="preserve">Cette attestation est disponible sur le </w:t>
      </w:r>
      <w:r w:rsidRPr="00EC1673">
        <w:rPr>
          <w:rFonts w:ascii="Segoe UI" w:hAnsi="Segoe UI" w:cs="Segoe UI"/>
          <w:color w:val="000000"/>
          <w:sz w:val="20"/>
          <w:szCs w:val="20"/>
        </w:rPr>
        <w:t>site :</w:t>
      </w:r>
      <w:r w:rsidR="00B26FB3" w:rsidRPr="00EC1673">
        <w:rPr>
          <w:rFonts w:ascii="Segoe UI" w:hAnsi="Segoe UI" w:cs="Segoe UI"/>
          <w:color w:val="000000"/>
          <w:sz w:val="20"/>
          <w:szCs w:val="20"/>
        </w:rPr>
        <w:t xml:space="preserve"> </w:t>
      </w:r>
      <w:hyperlink r:id="rId20" w:history="1">
        <w:r w:rsidRPr="00EC1673">
          <w:rPr>
            <w:rStyle w:val="Lienhypertexte"/>
            <w:rFonts w:ascii="Segoe UI" w:hAnsi="Segoe UI" w:cs="Segoe UI"/>
            <w:sz w:val="20"/>
            <w:szCs w:val="20"/>
          </w:rPr>
          <w:t>https://www.interieur.gouv.fr/Actualites/L-actu-du-Ministere/Attestation-de-deplacement-derogatoire</w:t>
        </w:r>
      </w:hyperlink>
      <w:r w:rsidR="00B26FB3" w:rsidRPr="00EC1673">
        <w:rPr>
          <w:rFonts w:ascii="Segoe UI" w:hAnsi="Segoe UI" w:cs="Segoe UI"/>
          <w:sz w:val="20"/>
          <w:szCs w:val="20"/>
        </w:rPr>
        <w:t xml:space="preserve">. </w:t>
      </w:r>
      <w:r w:rsidR="00B26FB3" w:rsidRPr="00EC1673">
        <w:t xml:space="preserve">Nous vous joignons ce document </w:t>
      </w:r>
      <w:r w:rsidR="00B26FB3" w:rsidRPr="00EC1673">
        <w:rPr>
          <w:b/>
        </w:rPr>
        <w:t>en pièce jointe</w:t>
      </w:r>
      <w:r w:rsidR="00B26FB3" w:rsidRPr="00EC1673">
        <w:t>.</w:t>
      </w:r>
    </w:p>
    <w:p w14:paraId="65772ADC" w14:textId="77777777" w:rsidR="00C66E85" w:rsidRPr="00C66E85" w:rsidRDefault="00C66E85" w:rsidP="00C66E85"/>
    <w:p w14:paraId="27B435DB" w14:textId="0A012769" w:rsidR="00483F6F" w:rsidRDefault="00483F6F" w:rsidP="002E6DBA">
      <w:pPr>
        <w:pStyle w:val="Titre3"/>
        <w:numPr>
          <w:ilvl w:val="0"/>
          <w:numId w:val="39"/>
        </w:numPr>
        <w:rPr>
          <w:b/>
          <w:color w:val="auto"/>
        </w:rPr>
      </w:pPr>
      <w:bookmarkStart w:id="11" w:name="_Toc35445487"/>
      <w:r w:rsidRPr="000178F7">
        <w:rPr>
          <w:b/>
          <w:color w:val="auto"/>
        </w:rPr>
        <w:t>Personnes concernées</w:t>
      </w:r>
      <w:bookmarkEnd w:id="11"/>
      <w:r w:rsidRPr="000178F7">
        <w:rPr>
          <w:b/>
          <w:color w:val="auto"/>
        </w:rPr>
        <w:t xml:space="preserve"> </w:t>
      </w:r>
    </w:p>
    <w:p w14:paraId="4782D6AB" w14:textId="77777777" w:rsidR="00483F6F" w:rsidRPr="0015432A" w:rsidRDefault="00483F6F" w:rsidP="00483F6F"/>
    <w:p w14:paraId="01723C3C" w14:textId="77777777" w:rsidR="00483F6F" w:rsidRDefault="00483F6F" w:rsidP="00483F6F">
      <w:pPr>
        <w:jc w:val="both"/>
        <w:rPr>
          <w:rFonts w:ascii="Calibri" w:hAnsi="Calibri" w:cs="Calibri"/>
        </w:rPr>
      </w:pPr>
      <w:r w:rsidRPr="005535F1">
        <w:rPr>
          <w:rFonts w:ascii="Calibri" w:hAnsi="Calibri" w:cs="Calibri"/>
        </w:rPr>
        <w:t xml:space="preserve">D’après les chiffres communiqués par le gouvernement, près de 8 millions d’emploi (plus de 4 emplois sur 10) sont aujourd’hui compatibles avec le télétravail dans le secteur privé. </w:t>
      </w:r>
    </w:p>
    <w:p w14:paraId="167D82AC" w14:textId="55EF895A" w:rsidR="00483F6F" w:rsidRDefault="00483F6F" w:rsidP="00483F6F">
      <w:pPr>
        <w:jc w:val="both"/>
        <w:rPr>
          <w:rFonts w:ascii="Calibri" w:hAnsi="Calibri" w:cs="Calibri"/>
        </w:rPr>
      </w:pPr>
      <w:r>
        <w:rPr>
          <w:rFonts w:ascii="Calibri" w:hAnsi="Calibri" w:cs="Calibri"/>
        </w:rPr>
        <w:t xml:space="preserve">Toutefois, il n’est pas aisé pour un salarié de télétravailler lorsque </w:t>
      </w:r>
      <w:r w:rsidR="005B0CDA">
        <w:rPr>
          <w:rFonts w:ascii="Calibri" w:hAnsi="Calibri" w:cs="Calibri"/>
        </w:rPr>
        <w:t>les enfants, privés de stru</w:t>
      </w:r>
      <w:r w:rsidR="004826FF">
        <w:rPr>
          <w:rFonts w:ascii="Calibri" w:hAnsi="Calibri" w:cs="Calibri"/>
        </w:rPr>
        <w:t>c</w:t>
      </w:r>
      <w:r w:rsidR="005B0CDA">
        <w:rPr>
          <w:rFonts w:ascii="Calibri" w:hAnsi="Calibri" w:cs="Calibri"/>
        </w:rPr>
        <w:t xml:space="preserve">ture de garde, </w:t>
      </w:r>
      <w:r w:rsidR="004826FF">
        <w:rPr>
          <w:rFonts w:ascii="Calibri" w:hAnsi="Calibri" w:cs="Calibri"/>
        </w:rPr>
        <w:t>sont présents au domicile</w:t>
      </w:r>
      <w:r>
        <w:rPr>
          <w:rFonts w:ascii="Calibri" w:hAnsi="Calibri" w:cs="Calibri"/>
        </w:rPr>
        <w:t>. Il pourrait donc être opportun de responsabili</w:t>
      </w:r>
      <w:r w:rsidR="00C66E85">
        <w:rPr>
          <w:rFonts w:ascii="Calibri" w:hAnsi="Calibri" w:cs="Calibri"/>
        </w:rPr>
        <w:t>ser</w:t>
      </w:r>
      <w:r>
        <w:rPr>
          <w:rFonts w:ascii="Calibri" w:hAnsi="Calibri" w:cs="Calibri"/>
        </w:rPr>
        <w:t xml:space="preserve"> les managers et les salariés pour trouver des solutions alternatives (travailler plus tôt ou plus tard, travailler un jour sur deux ou à temps partiel</w:t>
      </w:r>
      <w:r w:rsidR="009B7708">
        <w:rPr>
          <w:rFonts w:ascii="Calibri" w:hAnsi="Calibri" w:cs="Calibri"/>
        </w:rPr>
        <w:t xml:space="preserve"> afin d’organiser notamment un système de garde d’enfants</w:t>
      </w:r>
      <w:r>
        <w:rPr>
          <w:rFonts w:ascii="Calibri" w:hAnsi="Calibri" w:cs="Calibri"/>
        </w:rPr>
        <w:t xml:space="preserve"> etc.). </w:t>
      </w:r>
    </w:p>
    <w:p w14:paraId="680AAECA" w14:textId="308B8259" w:rsidR="006C353E" w:rsidRDefault="006C353E" w:rsidP="00483F6F">
      <w:pPr>
        <w:jc w:val="both"/>
        <w:rPr>
          <w:rFonts w:ascii="Calibri" w:hAnsi="Calibri" w:cs="Calibri"/>
        </w:rPr>
      </w:pPr>
    </w:p>
    <w:p w14:paraId="73145EDB" w14:textId="77777777" w:rsidR="009C650F" w:rsidRPr="005535F1" w:rsidRDefault="009C650F" w:rsidP="00483F6F">
      <w:pPr>
        <w:jc w:val="both"/>
        <w:rPr>
          <w:rFonts w:ascii="Calibri" w:hAnsi="Calibri" w:cs="Calibri"/>
        </w:rPr>
      </w:pPr>
    </w:p>
    <w:p w14:paraId="7CE06A76" w14:textId="254B0832" w:rsidR="00483F6F" w:rsidRDefault="00483F6F" w:rsidP="002E6DBA">
      <w:pPr>
        <w:pStyle w:val="Titre3"/>
        <w:numPr>
          <w:ilvl w:val="0"/>
          <w:numId w:val="39"/>
        </w:numPr>
        <w:rPr>
          <w:b/>
          <w:color w:val="auto"/>
        </w:rPr>
      </w:pPr>
      <w:bookmarkStart w:id="12" w:name="_Toc35445488"/>
      <w:r w:rsidRPr="000178F7">
        <w:rPr>
          <w:b/>
          <w:color w:val="auto"/>
        </w:rPr>
        <w:t>Démarches à effectuer</w:t>
      </w:r>
      <w:bookmarkEnd w:id="12"/>
    </w:p>
    <w:p w14:paraId="486128C1" w14:textId="77777777" w:rsidR="00483F6F" w:rsidRPr="0015432A" w:rsidRDefault="00483F6F" w:rsidP="00483F6F"/>
    <w:p w14:paraId="52653F91" w14:textId="77777777" w:rsidR="00483F6F" w:rsidRPr="005535F1" w:rsidRDefault="00B60801" w:rsidP="00483F6F">
      <w:pPr>
        <w:jc w:val="both"/>
        <w:rPr>
          <w:rFonts w:ascii="Calibri" w:hAnsi="Calibri" w:cs="Calibri"/>
        </w:rPr>
      </w:pPr>
      <w:r w:rsidRPr="00EC1673">
        <w:t>La mise en place du télétravail requiert habituellement l'accord du salarié. Toutefois, l</w:t>
      </w:r>
      <w:r w:rsidR="00483F6F" w:rsidRPr="00EC1673">
        <w:rPr>
          <w:rFonts w:ascii="Calibri" w:hAnsi="Calibri" w:cs="Calibri"/>
        </w:rPr>
        <w:t xml:space="preserve">’article L. 1222-11 du Code du travail </w:t>
      </w:r>
      <w:r w:rsidR="00B4129A" w:rsidRPr="00EC1673">
        <w:rPr>
          <w:rFonts w:ascii="Calibri" w:hAnsi="Calibri" w:cs="Calibri"/>
        </w:rPr>
        <w:t>indique</w:t>
      </w:r>
      <w:r w:rsidR="00483F6F" w:rsidRPr="00EC1673">
        <w:rPr>
          <w:rFonts w:ascii="Calibri" w:hAnsi="Calibri" w:cs="Calibri"/>
        </w:rPr>
        <w:t xml:space="preserve"> </w:t>
      </w:r>
      <w:r w:rsidR="00B4129A" w:rsidRPr="00EC1673">
        <w:rPr>
          <w:rFonts w:ascii="Calibri" w:hAnsi="Calibri" w:cs="Calibri"/>
        </w:rPr>
        <w:t>qu’en cas de circonstances exceptionnelles, notamment de menace d’épidémie la mise en œuvre du télétravail peut être considérée comme un aménagement du poste de travail</w:t>
      </w:r>
      <w:r w:rsidR="00B4129A">
        <w:rPr>
          <w:rFonts w:ascii="Calibri" w:hAnsi="Calibri" w:cs="Calibri"/>
        </w:rPr>
        <w:t xml:space="preserve"> rendu nécessaire pour permettre la continuité de l’activité de l’entreprise et garantir la protection des salariés. Par conséquent, l’épidémie de coronavirus peut justifier</w:t>
      </w:r>
      <w:r w:rsidR="00483F6F" w:rsidRPr="005535F1">
        <w:rPr>
          <w:rFonts w:ascii="Calibri" w:hAnsi="Calibri" w:cs="Calibri"/>
        </w:rPr>
        <w:t xml:space="preserve"> le recours au télétravail sans l’accord du salarié.</w:t>
      </w:r>
    </w:p>
    <w:p w14:paraId="11447425" w14:textId="77777777" w:rsidR="00483F6F" w:rsidRDefault="00483F6F" w:rsidP="00702DA0">
      <w:pPr>
        <w:pStyle w:val="Sansinterligne"/>
        <w:jc w:val="both"/>
        <w:rPr>
          <w:b/>
        </w:rPr>
      </w:pPr>
      <w:r w:rsidRPr="005535F1">
        <w:t>La mise en œuvre du télétravail, dans ce cadre, ne nécessite aucun formalisme particulier dès lors que l’aménagement du poste de travail est rendu nécessaire pour permettre la continuité de l’activité de l’entreprise et pour garantir la protection des salariés</w:t>
      </w:r>
      <w:r>
        <w:t>.</w:t>
      </w:r>
      <w:r w:rsidR="00702DA0" w:rsidRPr="00702DA0">
        <w:rPr>
          <w:b/>
        </w:rPr>
        <w:t xml:space="preserve"> </w:t>
      </w:r>
      <w:r w:rsidR="00702DA0" w:rsidRPr="00EC1673">
        <w:rPr>
          <w:b/>
        </w:rPr>
        <w:t>Nous conseillons aux entreprises de formaliser la mise en œuvre de cette pratique par l’envoi d’un email aux salariés concernés.</w:t>
      </w:r>
      <w:r w:rsidR="00702DA0" w:rsidRPr="002E4011">
        <w:rPr>
          <w:b/>
        </w:rPr>
        <w:t xml:space="preserve"> </w:t>
      </w:r>
    </w:p>
    <w:p w14:paraId="0A287A73" w14:textId="77777777" w:rsidR="00702DA0" w:rsidRPr="00702DA0" w:rsidRDefault="00702DA0" w:rsidP="00702DA0">
      <w:pPr>
        <w:pStyle w:val="Sansinterligne"/>
        <w:jc w:val="both"/>
        <w:rPr>
          <w:b/>
        </w:rPr>
      </w:pPr>
    </w:p>
    <w:p w14:paraId="19070CAD" w14:textId="6F0C60C9" w:rsidR="0011081B" w:rsidRPr="00EF5ABF" w:rsidRDefault="00483F6F" w:rsidP="00EF5ABF">
      <w:pPr>
        <w:jc w:val="both"/>
        <w:rPr>
          <w:rFonts w:ascii="Calibri" w:hAnsi="Calibri" w:cs="Calibri"/>
        </w:rPr>
      </w:pPr>
      <w:r>
        <w:rPr>
          <w:rFonts w:ascii="Calibri" w:hAnsi="Calibri" w:cs="Calibri"/>
        </w:rPr>
        <w:t xml:space="preserve">Il faudra par ailleurs donner à ses salariés les outils technologiques nécessaires pour télétravailler dans les meilleures conditions. Il faudra </w:t>
      </w:r>
      <w:r w:rsidR="00C66E85">
        <w:rPr>
          <w:rFonts w:ascii="Calibri" w:hAnsi="Calibri" w:cs="Calibri"/>
        </w:rPr>
        <w:t>également</w:t>
      </w:r>
      <w:r>
        <w:rPr>
          <w:rFonts w:ascii="Calibri" w:hAnsi="Calibri" w:cs="Calibri"/>
        </w:rPr>
        <w:t xml:space="preserve"> être vigil</w:t>
      </w:r>
      <w:r w:rsidR="00C66E85">
        <w:rPr>
          <w:rFonts w:ascii="Calibri" w:hAnsi="Calibri" w:cs="Calibri"/>
        </w:rPr>
        <w:t>a</w:t>
      </w:r>
      <w:r>
        <w:rPr>
          <w:rFonts w:ascii="Calibri" w:hAnsi="Calibri" w:cs="Calibri"/>
        </w:rPr>
        <w:t>nt à ce que ces outils soient sécurisés (VPN sécurisé ou système de protection contre les malwares) afin qu’ils garantissent la confidentialité des données échangées ou stockées.</w:t>
      </w:r>
    </w:p>
    <w:p w14:paraId="04EF0F2E" w14:textId="77777777" w:rsidR="0011081B" w:rsidRPr="0011081B" w:rsidRDefault="0011081B" w:rsidP="0011081B"/>
    <w:p w14:paraId="2D8A21DC" w14:textId="081498F1" w:rsidR="00C66E85" w:rsidRDefault="00277923" w:rsidP="002E6DBA">
      <w:pPr>
        <w:pStyle w:val="Titre3"/>
        <w:numPr>
          <w:ilvl w:val="0"/>
          <w:numId w:val="39"/>
        </w:numPr>
        <w:rPr>
          <w:b/>
          <w:color w:val="auto"/>
        </w:rPr>
      </w:pPr>
      <w:bookmarkStart w:id="13" w:name="_Toc35445489"/>
      <w:r w:rsidRPr="002E6DBA">
        <w:rPr>
          <w:b/>
          <w:color w:val="auto"/>
        </w:rPr>
        <w:t>Encourager la prise de congés</w:t>
      </w:r>
      <w:bookmarkEnd w:id="13"/>
      <w:r w:rsidRPr="002E6DBA">
        <w:rPr>
          <w:b/>
          <w:color w:val="auto"/>
        </w:rPr>
        <w:t xml:space="preserve"> </w:t>
      </w:r>
    </w:p>
    <w:p w14:paraId="193C12B2" w14:textId="77777777" w:rsidR="002E6DBA" w:rsidRPr="002E6DBA" w:rsidRDefault="002E6DBA" w:rsidP="002E6DBA"/>
    <w:p w14:paraId="2741C76B" w14:textId="77777777" w:rsidR="00277923" w:rsidRPr="00EC1673" w:rsidRDefault="00277923" w:rsidP="00277923">
      <w:pPr>
        <w:pStyle w:val="Sansinterligne"/>
        <w:jc w:val="both"/>
        <w:rPr>
          <w:rFonts w:eastAsia="Times New Roman"/>
        </w:rPr>
      </w:pPr>
      <w:r w:rsidRPr="00EC1673">
        <w:t xml:space="preserve">Conformément aux dispositions légales, un employeur peut déplacer les congés payés que ses </w:t>
      </w:r>
      <w:r w:rsidRPr="00EC1673">
        <w:rPr>
          <w:rFonts w:eastAsia="Times New Roman"/>
        </w:rPr>
        <w:t>salariés auraient posé sur une autre période à venir pour couvrir en partie la baisse d’activité (C. Trav., Art.</w:t>
      </w:r>
      <w:r w:rsidRPr="00EC1673">
        <w:t xml:space="preserve">L3141-16). </w:t>
      </w:r>
    </w:p>
    <w:p w14:paraId="218C2D30" w14:textId="77777777" w:rsidR="00277923" w:rsidRPr="00EC1673" w:rsidRDefault="00277923" w:rsidP="00277923">
      <w:pPr>
        <w:pStyle w:val="Sansinterligne"/>
        <w:jc w:val="both"/>
        <w:rPr>
          <w:rFonts w:eastAsia="Times New Roman"/>
        </w:rPr>
      </w:pPr>
    </w:p>
    <w:p w14:paraId="19AE51B2" w14:textId="77777777" w:rsidR="00277923" w:rsidRPr="00EC1673" w:rsidRDefault="00277923" w:rsidP="00277923">
      <w:pPr>
        <w:pStyle w:val="Sansinterligne"/>
        <w:jc w:val="both"/>
        <w:rPr>
          <w:rFonts w:eastAsia="Times New Roman"/>
        </w:rPr>
      </w:pPr>
      <w:r w:rsidRPr="00EC1673">
        <w:rPr>
          <w:rFonts w:eastAsia="Times New Roman"/>
        </w:rPr>
        <w:t xml:space="preserve">Si les salariés bénéficient de RTT, et qu’il est prévu qu’une partie soit posée à l’initiative de l’employeur, l’employeur peut également utiliser ce dispositif pour combler une partie des jours de baisse d’activité. </w:t>
      </w:r>
    </w:p>
    <w:p w14:paraId="4F80E989" w14:textId="77777777" w:rsidR="00277923" w:rsidRPr="00EC1673" w:rsidRDefault="00277923" w:rsidP="00277923">
      <w:pPr>
        <w:pStyle w:val="Sansinterligne"/>
        <w:jc w:val="both"/>
        <w:rPr>
          <w:rFonts w:eastAsia="Times New Roman"/>
        </w:rPr>
      </w:pPr>
    </w:p>
    <w:p w14:paraId="1F8C1EBD" w14:textId="77777777" w:rsidR="00277923" w:rsidRPr="00277923" w:rsidRDefault="00277923" w:rsidP="00277923">
      <w:pPr>
        <w:pStyle w:val="Sansinterligne"/>
        <w:jc w:val="both"/>
        <w:rPr>
          <w:rFonts w:eastAsia="Times New Roman"/>
        </w:rPr>
      </w:pPr>
      <w:r w:rsidRPr="00EC1673">
        <w:rPr>
          <w:rFonts w:eastAsia="Times New Roman"/>
        </w:rPr>
        <w:t xml:space="preserve">Plus généralement, </w:t>
      </w:r>
      <w:r w:rsidR="00C775DD" w:rsidRPr="00EC1673">
        <w:rPr>
          <w:rFonts w:eastAsia="Times New Roman"/>
        </w:rPr>
        <w:t xml:space="preserve">les employeurs peuvent </w:t>
      </w:r>
      <w:r w:rsidRPr="00EC1673">
        <w:rPr>
          <w:rFonts w:eastAsia="Times New Roman"/>
        </w:rPr>
        <w:t xml:space="preserve">inciter les salariés à poser des jours de congés payés pour limiter le recours à l’activité partielle : cela est plus avantageux pour </w:t>
      </w:r>
      <w:r w:rsidR="00C775DD" w:rsidRPr="00EC1673">
        <w:rPr>
          <w:rFonts w:eastAsia="Times New Roman"/>
        </w:rPr>
        <w:t>l’entreprise</w:t>
      </w:r>
      <w:r w:rsidRPr="00EC1673">
        <w:rPr>
          <w:rFonts w:eastAsia="Times New Roman"/>
        </w:rPr>
        <w:t xml:space="preserve"> mais également pour </w:t>
      </w:r>
      <w:r w:rsidR="00C775DD" w:rsidRPr="00EC1673">
        <w:rPr>
          <w:rFonts w:eastAsia="Times New Roman"/>
        </w:rPr>
        <w:t>les salariés</w:t>
      </w:r>
      <w:r w:rsidRPr="00EC1673">
        <w:rPr>
          <w:rFonts w:eastAsia="Times New Roman"/>
        </w:rPr>
        <w:t xml:space="preserve"> (ils sont payés normalement lorsqu’ils sont en congés payés alors qu’ils ne perçoivent qu’une indemnité de 70% de leur salaire brut de base en activité partielle).</w:t>
      </w:r>
      <w:r w:rsidRPr="00277923">
        <w:rPr>
          <w:rFonts w:eastAsia="Times New Roman"/>
        </w:rPr>
        <w:t xml:space="preserve"> </w:t>
      </w:r>
    </w:p>
    <w:p w14:paraId="5D83F6B3" w14:textId="77777777" w:rsidR="00277923" w:rsidRPr="002E4011" w:rsidRDefault="00277923" w:rsidP="00277923">
      <w:pPr>
        <w:pStyle w:val="Sansinterligne"/>
        <w:jc w:val="both"/>
        <w:rPr>
          <w:rFonts w:eastAsia="Times New Roman"/>
        </w:rPr>
      </w:pPr>
    </w:p>
    <w:p w14:paraId="2A9C1A27" w14:textId="77777777" w:rsidR="00277923" w:rsidRPr="00277923" w:rsidRDefault="00277923" w:rsidP="00277923">
      <w:pPr>
        <w:ind w:left="360"/>
        <w:rPr>
          <w:highlight w:val="yellow"/>
        </w:rPr>
      </w:pPr>
    </w:p>
    <w:p w14:paraId="41A41DF0" w14:textId="77777777" w:rsidR="00483F6F" w:rsidRPr="0039539E" w:rsidRDefault="00DC0D84" w:rsidP="0039539E">
      <w:pPr>
        <w:pStyle w:val="Titre2"/>
        <w:rPr>
          <w:rFonts w:ascii="Arial Narrow" w:eastAsia="+mn-ea" w:hAnsi="Arial Narrow"/>
          <w:color w:val="7D5A99"/>
          <w:sz w:val="28"/>
          <w:szCs w:val="28"/>
        </w:rPr>
      </w:pPr>
      <w:bookmarkStart w:id="14" w:name="_Toc35445490"/>
      <w:r w:rsidRPr="0039539E">
        <w:rPr>
          <w:rFonts w:ascii="Arial Narrow" w:eastAsia="+mn-ea" w:hAnsi="Arial Narrow"/>
          <w:color w:val="7D5A99"/>
          <w:sz w:val="28"/>
          <w:szCs w:val="28"/>
        </w:rPr>
        <w:t xml:space="preserve">Partie 3. </w:t>
      </w:r>
      <w:r w:rsidR="00483F6F" w:rsidRPr="0039539E">
        <w:rPr>
          <w:rFonts w:ascii="Arial Narrow" w:eastAsia="+mn-ea" w:hAnsi="Arial Narrow"/>
          <w:color w:val="7D5A99"/>
          <w:sz w:val="28"/>
          <w:szCs w:val="28"/>
        </w:rPr>
        <w:t>Ecoles et crèches fermées : « des salariés contraints de rester chez eux »</w:t>
      </w:r>
      <w:bookmarkEnd w:id="14"/>
    </w:p>
    <w:p w14:paraId="501D5CE0" w14:textId="722E3849" w:rsidR="005D1617" w:rsidRPr="00DC0D84" w:rsidRDefault="00275FEC" w:rsidP="00DC0D84">
      <w:pPr>
        <w:rPr>
          <w:rFonts w:ascii="Arial Narrow" w:eastAsia="+mn-ea" w:hAnsi="Arial Narrow" w:cs="+mn-cs"/>
          <w:b/>
          <w:bCs/>
          <w:color w:val="7D5A99"/>
          <w:kern w:val="24"/>
          <w:sz w:val="28"/>
          <w:szCs w:val="28"/>
        </w:rPr>
      </w:pPr>
      <w:r>
        <w:rPr>
          <w:noProof/>
        </w:rPr>
        <w:drawing>
          <wp:anchor distT="0" distB="0" distL="114300" distR="114300" simplePos="0" relativeHeight="251660288" behindDoc="0" locked="0" layoutInCell="1" allowOverlap="1" wp14:anchorId="128AE796" wp14:editId="0016A095">
            <wp:simplePos x="0" y="0"/>
            <wp:positionH relativeFrom="column">
              <wp:posOffset>5080</wp:posOffset>
            </wp:positionH>
            <wp:positionV relativeFrom="paragraph">
              <wp:posOffset>299247</wp:posOffset>
            </wp:positionV>
            <wp:extent cx="828040" cy="807720"/>
            <wp:effectExtent l="0" t="0" r="0" b="0"/>
            <wp:wrapThrough wrapText="bothSides">
              <wp:wrapPolygon edited="0">
                <wp:start x="0" y="0"/>
                <wp:lineTo x="0" y="20887"/>
                <wp:lineTo x="20871" y="20887"/>
                <wp:lineTo x="20871"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28040" cy="807720"/>
                    </a:xfrm>
                    <a:prstGeom prst="rect">
                      <a:avLst/>
                    </a:prstGeom>
                  </pic:spPr>
                </pic:pic>
              </a:graphicData>
            </a:graphic>
          </wp:anchor>
        </w:drawing>
      </w:r>
    </w:p>
    <w:p w14:paraId="1180CB4E" w14:textId="3E44D864" w:rsidR="005D1617" w:rsidRDefault="005D1617" w:rsidP="005D1617">
      <w:pPr>
        <w:jc w:val="both"/>
        <w:rPr>
          <w:rFonts w:ascii="Calibri" w:hAnsi="Calibri" w:cs="Calibri"/>
        </w:rPr>
      </w:pPr>
      <w:r w:rsidRPr="005535F1">
        <w:rPr>
          <w:rFonts w:ascii="Calibri" w:hAnsi="Calibri" w:cs="Calibri"/>
        </w:rPr>
        <w:t xml:space="preserve">Toutes les crèches, tous les établissements scolaires et les universités sont fermés « jusqu’à nouvel ordre ». </w:t>
      </w:r>
      <w:r>
        <w:rPr>
          <w:rFonts w:ascii="Calibri" w:hAnsi="Calibri" w:cs="Calibri"/>
        </w:rPr>
        <w:t xml:space="preserve">Les entreprises et les salariés doivent donc s’organiser. En l’absence d’alternatives et sous certaines conditions, les salariés pourront bénéficier d’un arrêt maladie indemnisé. </w:t>
      </w:r>
    </w:p>
    <w:p w14:paraId="15041F38" w14:textId="77777777" w:rsidR="00483F6F" w:rsidRPr="005535F1" w:rsidRDefault="00483F6F" w:rsidP="00483F6F">
      <w:pPr>
        <w:jc w:val="both"/>
        <w:rPr>
          <w:rFonts w:ascii="Calibri" w:hAnsi="Calibri" w:cs="Calibri"/>
        </w:rPr>
      </w:pPr>
    </w:p>
    <w:p w14:paraId="5A2E5D71" w14:textId="77777777" w:rsidR="00483F6F" w:rsidRDefault="00483F6F" w:rsidP="006334B2">
      <w:pPr>
        <w:pStyle w:val="Titre3"/>
        <w:numPr>
          <w:ilvl w:val="0"/>
          <w:numId w:val="31"/>
        </w:numPr>
        <w:rPr>
          <w:b/>
          <w:color w:val="auto"/>
        </w:rPr>
      </w:pPr>
      <w:bookmarkStart w:id="15" w:name="_Toc35445491"/>
      <w:r w:rsidRPr="000178F7">
        <w:rPr>
          <w:b/>
          <w:color w:val="auto"/>
        </w:rPr>
        <w:t>Personnes concernées</w:t>
      </w:r>
      <w:bookmarkEnd w:id="15"/>
      <w:r w:rsidRPr="000178F7">
        <w:rPr>
          <w:b/>
          <w:color w:val="auto"/>
        </w:rPr>
        <w:t xml:space="preserve"> </w:t>
      </w:r>
    </w:p>
    <w:p w14:paraId="3FC3976F" w14:textId="77777777" w:rsidR="00483F6F" w:rsidRPr="0015432A" w:rsidRDefault="00483F6F" w:rsidP="00483F6F"/>
    <w:p w14:paraId="1F314E82" w14:textId="77777777" w:rsidR="007E1870" w:rsidRDefault="009457AD" w:rsidP="00483F6F">
      <w:pPr>
        <w:jc w:val="both"/>
        <w:rPr>
          <w:rFonts w:ascii="Calibri" w:hAnsi="Calibri" w:cs="Calibri"/>
        </w:rPr>
      </w:pPr>
      <w:r>
        <w:rPr>
          <w:rFonts w:ascii="Calibri" w:hAnsi="Calibri" w:cs="Calibri"/>
        </w:rPr>
        <w:t>Lorsque les salariés sont contraints de garder leur</w:t>
      </w:r>
      <w:r w:rsidR="00310E17">
        <w:rPr>
          <w:rFonts w:ascii="Calibri" w:hAnsi="Calibri" w:cs="Calibri"/>
        </w:rPr>
        <w:t>s</w:t>
      </w:r>
      <w:r>
        <w:rPr>
          <w:rFonts w:ascii="Calibri" w:hAnsi="Calibri" w:cs="Calibri"/>
        </w:rPr>
        <w:t xml:space="preserve"> enfant</w:t>
      </w:r>
      <w:r w:rsidR="00310E17">
        <w:rPr>
          <w:rFonts w:ascii="Calibri" w:hAnsi="Calibri" w:cs="Calibri"/>
        </w:rPr>
        <w:t>s</w:t>
      </w:r>
      <w:r w:rsidR="00C66E85">
        <w:rPr>
          <w:rFonts w:ascii="Calibri" w:hAnsi="Calibri" w:cs="Calibri"/>
        </w:rPr>
        <w:t>,</w:t>
      </w:r>
      <w:r>
        <w:rPr>
          <w:rFonts w:ascii="Calibri" w:hAnsi="Calibri" w:cs="Calibri"/>
        </w:rPr>
        <w:t xml:space="preserve"> ils peuvent bénéficier d’un arrêt maladie</w:t>
      </w:r>
      <w:r w:rsidR="00310E17">
        <w:rPr>
          <w:rFonts w:ascii="Calibri" w:hAnsi="Calibri" w:cs="Calibri"/>
        </w:rPr>
        <w:t xml:space="preserve"> sous certaines conditions</w:t>
      </w:r>
      <w:r>
        <w:rPr>
          <w:rFonts w:ascii="Calibri" w:hAnsi="Calibri" w:cs="Calibri"/>
        </w:rPr>
        <w:t xml:space="preserve">. </w:t>
      </w:r>
      <w:r w:rsidR="00310E17">
        <w:rPr>
          <w:rFonts w:ascii="Calibri" w:hAnsi="Calibri" w:cs="Calibri"/>
        </w:rPr>
        <w:t xml:space="preserve">Cette possibilité ne </w:t>
      </w:r>
      <w:r w:rsidR="00483F6F" w:rsidRPr="005535F1">
        <w:rPr>
          <w:rFonts w:ascii="Calibri" w:hAnsi="Calibri" w:cs="Calibri"/>
        </w:rPr>
        <w:t>vise</w:t>
      </w:r>
      <w:r w:rsidR="00310E17">
        <w:rPr>
          <w:rFonts w:ascii="Calibri" w:hAnsi="Calibri" w:cs="Calibri"/>
        </w:rPr>
        <w:t xml:space="preserve"> que</w:t>
      </w:r>
      <w:r w:rsidR="00483F6F" w:rsidRPr="005535F1">
        <w:rPr>
          <w:rFonts w:ascii="Calibri" w:hAnsi="Calibri" w:cs="Calibri"/>
        </w:rPr>
        <w:t xml:space="preserve"> les salariés contraints de garder </w:t>
      </w:r>
      <w:r w:rsidR="00483F6F">
        <w:rPr>
          <w:rFonts w:ascii="Calibri" w:hAnsi="Calibri" w:cs="Calibri"/>
        </w:rPr>
        <w:t>leur</w:t>
      </w:r>
      <w:r w:rsidR="00C66E85">
        <w:rPr>
          <w:rFonts w:ascii="Calibri" w:hAnsi="Calibri" w:cs="Calibri"/>
        </w:rPr>
        <w:t>(s)</w:t>
      </w:r>
      <w:r w:rsidR="00483F6F" w:rsidRPr="005535F1">
        <w:rPr>
          <w:rFonts w:ascii="Calibri" w:hAnsi="Calibri" w:cs="Calibri"/>
        </w:rPr>
        <w:t xml:space="preserve"> enfant</w:t>
      </w:r>
      <w:r w:rsidR="00C66E85">
        <w:rPr>
          <w:rFonts w:ascii="Calibri" w:hAnsi="Calibri" w:cs="Calibri"/>
        </w:rPr>
        <w:t>(s)</w:t>
      </w:r>
      <w:r w:rsidR="00483F6F" w:rsidRPr="005535F1">
        <w:rPr>
          <w:rFonts w:ascii="Calibri" w:hAnsi="Calibri" w:cs="Calibri"/>
        </w:rPr>
        <w:t xml:space="preserve"> de moins de 16 ans concerné</w:t>
      </w:r>
      <w:r w:rsidR="00C66E85">
        <w:rPr>
          <w:rFonts w:ascii="Calibri" w:hAnsi="Calibri" w:cs="Calibri"/>
        </w:rPr>
        <w:t>(s)</w:t>
      </w:r>
      <w:r w:rsidR="00483F6F" w:rsidRPr="005535F1">
        <w:rPr>
          <w:rFonts w:ascii="Calibri" w:hAnsi="Calibri" w:cs="Calibri"/>
        </w:rPr>
        <w:t xml:space="preserve"> par une mesure de fermeture de </w:t>
      </w:r>
      <w:r w:rsidR="00C66E85">
        <w:rPr>
          <w:rFonts w:ascii="Calibri" w:hAnsi="Calibri" w:cs="Calibri"/>
        </w:rPr>
        <w:t>leur</w:t>
      </w:r>
      <w:r w:rsidR="00483F6F" w:rsidRPr="005535F1">
        <w:rPr>
          <w:rFonts w:ascii="Calibri" w:hAnsi="Calibri" w:cs="Calibri"/>
        </w:rPr>
        <w:t xml:space="preserve"> établissement scolaire</w:t>
      </w:r>
      <w:r w:rsidR="00310E17">
        <w:rPr>
          <w:rFonts w:ascii="Calibri" w:hAnsi="Calibri" w:cs="Calibri"/>
        </w:rPr>
        <w:t xml:space="preserve"> ou par la fermeture d</w:t>
      </w:r>
      <w:r w:rsidR="00C66E85">
        <w:rPr>
          <w:rFonts w:ascii="Calibri" w:hAnsi="Calibri" w:cs="Calibri"/>
        </w:rPr>
        <w:t>e leur</w:t>
      </w:r>
      <w:r w:rsidR="00310E17">
        <w:rPr>
          <w:rFonts w:ascii="Calibri" w:hAnsi="Calibri" w:cs="Calibri"/>
        </w:rPr>
        <w:t xml:space="preserve"> crèche</w:t>
      </w:r>
      <w:r w:rsidR="00483F6F" w:rsidRPr="005535F1">
        <w:rPr>
          <w:rFonts w:ascii="Calibri" w:hAnsi="Calibri" w:cs="Calibri"/>
        </w:rPr>
        <w:t xml:space="preserve">. Les parents d’enfants en situation de handicap de moins de 18 ans pris en charge dans un établissement spécialisé sont également concernés. </w:t>
      </w:r>
    </w:p>
    <w:p w14:paraId="768E08CC" w14:textId="63F09281" w:rsidR="00483F6F" w:rsidRDefault="00483F6F" w:rsidP="00483F6F">
      <w:pPr>
        <w:jc w:val="both"/>
        <w:rPr>
          <w:rFonts w:ascii="Calibri" w:hAnsi="Calibri" w:cs="Calibri"/>
        </w:rPr>
      </w:pPr>
      <w:r>
        <w:rPr>
          <w:rFonts w:ascii="Calibri" w:hAnsi="Calibri" w:cs="Calibri"/>
        </w:rPr>
        <w:t>Ces salariés doivent informer leur employeur qu’ils sont contraints de garder leur</w:t>
      </w:r>
      <w:r w:rsidR="00C66E85">
        <w:rPr>
          <w:rFonts w:ascii="Calibri" w:hAnsi="Calibri" w:cs="Calibri"/>
        </w:rPr>
        <w:t>(s)</w:t>
      </w:r>
      <w:r>
        <w:rPr>
          <w:rFonts w:ascii="Calibri" w:hAnsi="Calibri" w:cs="Calibri"/>
        </w:rPr>
        <w:t xml:space="preserve"> enfant</w:t>
      </w:r>
      <w:r w:rsidR="00C66E85">
        <w:rPr>
          <w:rFonts w:ascii="Calibri" w:hAnsi="Calibri" w:cs="Calibri"/>
        </w:rPr>
        <w:t>(s)</w:t>
      </w:r>
      <w:r>
        <w:rPr>
          <w:rFonts w:ascii="Calibri" w:hAnsi="Calibri" w:cs="Calibri"/>
        </w:rPr>
        <w:t xml:space="preserve"> à la maison.</w:t>
      </w:r>
      <w:r w:rsidR="00193041">
        <w:rPr>
          <w:rFonts w:ascii="Calibri" w:hAnsi="Calibri" w:cs="Calibri"/>
        </w:rPr>
        <w:t xml:space="preserve"> Si le télétravail est impossible et que</w:t>
      </w:r>
      <w:r>
        <w:rPr>
          <w:rFonts w:ascii="Calibri" w:hAnsi="Calibri" w:cs="Calibri"/>
        </w:rPr>
        <w:t xml:space="preserve"> </w:t>
      </w:r>
      <w:r w:rsidR="00193041">
        <w:rPr>
          <w:rFonts w:ascii="Calibri" w:hAnsi="Calibri" w:cs="Calibri"/>
        </w:rPr>
        <w:t xml:space="preserve">le salarié n’a pas posé de congés susceptibles d’être décalés, </w:t>
      </w:r>
      <w:r>
        <w:rPr>
          <w:rFonts w:ascii="Calibri" w:hAnsi="Calibri" w:cs="Calibri"/>
        </w:rPr>
        <w:t>le salarié peut être placé en arrêt de travail indemnisé.</w:t>
      </w:r>
    </w:p>
    <w:p w14:paraId="41F4640F" w14:textId="77777777" w:rsidR="00483F6F" w:rsidRDefault="00483F6F" w:rsidP="00483F6F">
      <w:pPr>
        <w:jc w:val="both"/>
        <w:rPr>
          <w:rFonts w:ascii="Calibri" w:hAnsi="Calibri" w:cs="Calibri"/>
        </w:rPr>
      </w:pPr>
    </w:p>
    <w:p w14:paraId="57AF674B" w14:textId="77777777" w:rsidR="00483F6F" w:rsidRDefault="00483F6F" w:rsidP="006334B2">
      <w:pPr>
        <w:pStyle w:val="Titre3"/>
        <w:numPr>
          <w:ilvl w:val="0"/>
          <w:numId w:val="31"/>
        </w:numPr>
        <w:rPr>
          <w:b/>
          <w:color w:val="auto"/>
        </w:rPr>
      </w:pPr>
      <w:bookmarkStart w:id="16" w:name="_Toc35445492"/>
      <w:r w:rsidRPr="000178F7">
        <w:rPr>
          <w:b/>
          <w:color w:val="auto"/>
        </w:rPr>
        <w:t xml:space="preserve">Arrêt maladie </w:t>
      </w:r>
      <w:r w:rsidR="00BD7C44">
        <w:rPr>
          <w:b/>
          <w:color w:val="auto"/>
        </w:rPr>
        <w:t>indemnisé</w:t>
      </w:r>
      <w:bookmarkEnd w:id="16"/>
      <w:r w:rsidR="00BD7C44">
        <w:rPr>
          <w:b/>
          <w:color w:val="auto"/>
        </w:rPr>
        <w:t xml:space="preserve"> </w:t>
      </w:r>
    </w:p>
    <w:p w14:paraId="7F1A8BE6" w14:textId="77777777" w:rsidR="00712FFE" w:rsidRDefault="00712FFE" w:rsidP="00483F6F">
      <w:pPr>
        <w:jc w:val="both"/>
        <w:rPr>
          <w:rFonts w:ascii="Calibri" w:hAnsi="Calibri" w:cs="Calibri"/>
        </w:rPr>
      </w:pPr>
    </w:p>
    <w:p w14:paraId="3875E6B9" w14:textId="77777777" w:rsidR="00483F6F" w:rsidRPr="005535F1" w:rsidRDefault="00483F6F" w:rsidP="00483F6F">
      <w:pPr>
        <w:jc w:val="both"/>
        <w:rPr>
          <w:rFonts w:ascii="Calibri" w:hAnsi="Calibri" w:cs="Calibri"/>
        </w:rPr>
      </w:pPr>
      <w:r>
        <w:rPr>
          <w:rFonts w:ascii="Calibri" w:hAnsi="Calibri" w:cs="Calibri"/>
        </w:rPr>
        <w:t>L</w:t>
      </w:r>
      <w:r w:rsidRPr="005535F1">
        <w:rPr>
          <w:rFonts w:ascii="Calibri" w:hAnsi="Calibri" w:cs="Calibri"/>
        </w:rPr>
        <w:t xml:space="preserve">e Gouvernement autorise </w:t>
      </w:r>
      <w:r w:rsidR="00193041">
        <w:rPr>
          <w:rFonts w:ascii="Calibri" w:hAnsi="Calibri" w:cs="Calibri"/>
        </w:rPr>
        <w:t>l</w:t>
      </w:r>
      <w:r w:rsidRPr="005535F1">
        <w:rPr>
          <w:rFonts w:ascii="Calibri" w:hAnsi="Calibri" w:cs="Calibri"/>
        </w:rPr>
        <w:t xml:space="preserve">es salariés à </w:t>
      </w:r>
      <w:r w:rsidR="00193041">
        <w:rPr>
          <w:rFonts w:ascii="Calibri" w:hAnsi="Calibri" w:cs="Calibri"/>
        </w:rPr>
        <w:t>bénéficier d’un</w:t>
      </w:r>
      <w:r w:rsidRPr="005535F1">
        <w:rPr>
          <w:rFonts w:ascii="Calibri" w:hAnsi="Calibri" w:cs="Calibri"/>
        </w:rPr>
        <w:t xml:space="preserve"> arrêt maladie pour s’occuper de leurs enfants, sans craindre une sanction ou un refus de l’employeur. Il s’agit d’un arrêt de travail indemnisé </w:t>
      </w:r>
      <w:r>
        <w:rPr>
          <w:rFonts w:ascii="Calibri" w:hAnsi="Calibri" w:cs="Calibri"/>
        </w:rPr>
        <w:t xml:space="preserve">« </w:t>
      </w:r>
      <w:r w:rsidRPr="005535F1">
        <w:rPr>
          <w:rFonts w:ascii="Calibri" w:hAnsi="Calibri" w:cs="Calibri"/>
        </w:rPr>
        <w:t>valable le temps que durera la fermeture de la structure d’accueil de l’enfant</w:t>
      </w:r>
      <w:r>
        <w:rPr>
          <w:rFonts w:ascii="Calibri" w:hAnsi="Calibri" w:cs="Calibri"/>
        </w:rPr>
        <w:t> »</w:t>
      </w:r>
      <w:r w:rsidRPr="005535F1">
        <w:rPr>
          <w:rFonts w:ascii="Calibri" w:hAnsi="Calibri" w:cs="Calibri"/>
        </w:rPr>
        <w:t xml:space="preserve">. Cet arrêt de travail ne nécessite pas d’aller chez le médecin pour obtenir un certificat. </w:t>
      </w:r>
    </w:p>
    <w:p w14:paraId="1E211DE7" w14:textId="77777777" w:rsidR="00483F6F" w:rsidRDefault="00483F6F" w:rsidP="00483F6F">
      <w:pPr>
        <w:jc w:val="both"/>
        <w:rPr>
          <w:rFonts w:ascii="Calibri" w:hAnsi="Calibri" w:cs="Calibri"/>
        </w:rPr>
      </w:pPr>
      <w:r w:rsidRPr="005535F1">
        <w:rPr>
          <w:rFonts w:ascii="Calibri" w:hAnsi="Calibri" w:cs="Calibri"/>
        </w:rPr>
        <w:t xml:space="preserve">Il est possible de fractionner l’arrêt ou de le partager entre les parents sur la durée de fermeture de l’établissement. En tout état de cause, </w:t>
      </w:r>
      <w:r w:rsidR="00310E17" w:rsidRPr="004771EE">
        <w:rPr>
          <w:rFonts w:ascii="Calibri" w:hAnsi="Calibri" w:cs="Calibri"/>
          <w:b/>
        </w:rPr>
        <w:t>c</w:t>
      </w:r>
      <w:r w:rsidRPr="004771EE">
        <w:rPr>
          <w:rFonts w:ascii="Calibri" w:hAnsi="Calibri" w:cs="Calibri"/>
          <w:b/>
        </w:rPr>
        <w:t>ette démarche ne peut concerner qu’un seul des deux parents</w:t>
      </w:r>
      <w:r w:rsidR="001E6833" w:rsidRPr="004771EE">
        <w:rPr>
          <w:rFonts w:ascii="Calibri" w:hAnsi="Calibri" w:cs="Calibri"/>
          <w:b/>
        </w:rPr>
        <w:t xml:space="preserve"> à la fois</w:t>
      </w:r>
      <w:r w:rsidRPr="005535F1">
        <w:rPr>
          <w:rFonts w:ascii="Calibri" w:hAnsi="Calibri" w:cs="Calibri"/>
        </w:rPr>
        <w:t xml:space="preserve">. </w:t>
      </w:r>
      <w:r>
        <w:rPr>
          <w:rFonts w:ascii="Calibri" w:hAnsi="Calibri" w:cs="Calibri"/>
        </w:rPr>
        <w:t xml:space="preserve">L’employeur devra veiller à </w:t>
      </w:r>
      <w:r w:rsidR="001E6833">
        <w:rPr>
          <w:rFonts w:ascii="Calibri" w:hAnsi="Calibri" w:cs="Calibri"/>
        </w:rPr>
        <w:t>conserver</w:t>
      </w:r>
      <w:r>
        <w:rPr>
          <w:rFonts w:ascii="Calibri" w:hAnsi="Calibri" w:cs="Calibri"/>
        </w:rPr>
        <w:t xml:space="preserve"> cette attestation afin de limiter les abus</w:t>
      </w:r>
      <w:r w:rsidR="001E6833">
        <w:rPr>
          <w:rFonts w:ascii="Calibri" w:hAnsi="Calibri" w:cs="Calibri"/>
        </w:rPr>
        <w:t xml:space="preserve"> et permettre des éventuels contrôles ultérieurs</w:t>
      </w:r>
      <w:r>
        <w:rPr>
          <w:rFonts w:ascii="Calibri" w:hAnsi="Calibri" w:cs="Calibri"/>
        </w:rPr>
        <w:t>. En effet, ces abus pourront mettre en péril la santé financière de certaines entreprises</w:t>
      </w:r>
      <w:r w:rsidR="001E6833">
        <w:rPr>
          <w:rFonts w:ascii="Calibri" w:hAnsi="Calibri" w:cs="Calibri"/>
        </w:rPr>
        <w:t xml:space="preserve"> et de la sécurité sociale.</w:t>
      </w:r>
    </w:p>
    <w:p w14:paraId="7784E076" w14:textId="77777777" w:rsidR="00483F6F" w:rsidRDefault="00483F6F" w:rsidP="00483F6F">
      <w:pPr>
        <w:pStyle w:val="Titre3"/>
        <w:rPr>
          <w:b/>
          <w:color w:val="auto"/>
        </w:rPr>
      </w:pPr>
    </w:p>
    <w:p w14:paraId="3FA3FBE3" w14:textId="77777777" w:rsidR="00483F6F" w:rsidRDefault="00483F6F" w:rsidP="00483F6F">
      <w:pPr>
        <w:pStyle w:val="Titre3"/>
        <w:numPr>
          <w:ilvl w:val="0"/>
          <w:numId w:val="31"/>
        </w:numPr>
        <w:rPr>
          <w:b/>
          <w:color w:val="auto"/>
        </w:rPr>
      </w:pPr>
      <w:bookmarkStart w:id="17" w:name="_Toc35445493"/>
      <w:r w:rsidRPr="000178F7">
        <w:rPr>
          <w:b/>
          <w:color w:val="auto"/>
        </w:rPr>
        <w:t>Démarches à effectuer</w:t>
      </w:r>
      <w:bookmarkEnd w:id="17"/>
      <w:r w:rsidRPr="000178F7">
        <w:rPr>
          <w:b/>
          <w:color w:val="auto"/>
        </w:rPr>
        <w:t xml:space="preserve"> </w:t>
      </w:r>
    </w:p>
    <w:p w14:paraId="11031865" w14:textId="77777777" w:rsidR="00953F5C" w:rsidRDefault="00953F5C" w:rsidP="00953F5C"/>
    <w:p w14:paraId="3ECBA7DE" w14:textId="77777777" w:rsidR="003D59A9" w:rsidRPr="00EC1673" w:rsidRDefault="00BA756F" w:rsidP="00953F5C">
      <w:r w:rsidRPr="00EC1673">
        <w:t>C’est à l’employeur de déclarer l’arrêt de travail sur le site de l’assurance maladie (</w:t>
      </w:r>
      <w:hyperlink r:id="rId22" w:history="1">
        <w:r w:rsidRPr="00EC1673">
          <w:rPr>
            <w:rStyle w:val="Lienhypertexte"/>
            <w:rFonts w:ascii="Calibri" w:hAnsi="Calibri" w:cs="Calibri"/>
          </w:rPr>
          <w:t>https://declare.ameli.fr/</w:t>
        </w:r>
      </w:hyperlink>
      <w:r w:rsidRPr="00EC1673">
        <w:rPr>
          <w:rFonts w:ascii="Calibri" w:hAnsi="Calibri" w:cs="Calibri"/>
        </w:rPr>
        <w:t>).</w:t>
      </w:r>
    </w:p>
    <w:p w14:paraId="25F3CCF0" w14:textId="30265885" w:rsidR="00BA756F" w:rsidRDefault="00BA756F" w:rsidP="007D3085">
      <w:pPr>
        <w:jc w:val="both"/>
      </w:pPr>
      <w:r w:rsidRPr="00EC1673">
        <w:t>Préalablement, il convient de demande</w:t>
      </w:r>
      <w:r w:rsidR="00EC1673" w:rsidRPr="00EC1673">
        <w:t>r</w:t>
      </w:r>
      <w:r w:rsidRPr="00EC1673">
        <w:t xml:space="preserve"> au salarié </w:t>
      </w:r>
      <w:r w:rsidR="007D3085" w:rsidRPr="00EC1673">
        <w:t xml:space="preserve">une attestation </w:t>
      </w:r>
      <w:r w:rsidRPr="00EC1673">
        <w:rPr>
          <w:lang w:eastAsia="fr-FR"/>
        </w:rPr>
        <w:t>dans laquelle il s’engage à être le seul parent qui demande le bénéfice d’un arrêt de travail pour garder l’enfant à domicile</w:t>
      </w:r>
      <w:r w:rsidR="00EC1673" w:rsidRPr="00EC1673">
        <w:rPr>
          <w:lang w:eastAsia="fr-FR"/>
        </w:rPr>
        <w:t xml:space="preserve">. Cette attestation doit préciser </w:t>
      </w:r>
      <w:r w:rsidRPr="00EC1673">
        <w:rPr>
          <w:lang w:eastAsia="fr-FR"/>
        </w:rPr>
        <w:t>le nom</w:t>
      </w:r>
      <w:r w:rsidR="00EC1673" w:rsidRPr="00EC1673">
        <w:rPr>
          <w:lang w:eastAsia="fr-FR"/>
        </w:rPr>
        <w:t xml:space="preserve"> et</w:t>
      </w:r>
      <w:r w:rsidRPr="00EC1673">
        <w:rPr>
          <w:lang w:eastAsia="fr-FR"/>
        </w:rPr>
        <w:t xml:space="preserve"> l’âge</w:t>
      </w:r>
      <w:r w:rsidR="00EC1673" w:rsidRPr="00EC1673">
        <w:rPr>
          <w:lang w:eastAsia="fr-FR"/>
        </w:rPr>
        <w:t xml:space="preserve"> de l’enfant</w:t>
      </w:r>
      <w:r w:rsidRPr="00EC1673">
        <w:rPr>
          <w:lang w:eastAsia="fr-FR"/>
        </w:rPr>
        <w:t xml:space="preserve">, le nom de l’établissement scolaire et celui de la commune où l’enfant est scolarisé ainsi que la période prévisible de </w:t>
      </w:r>
      <w:r w:rsidR="00EC1673" w:rsidRPr="00EC1673">
        <w:rPr>
          <w:lang w:eastAsia="fr-FR"/>
        </w:rPr>
        <w:t>fermeture</w:t>
      </w:r>
      <w:r w:rsidRPr="00EC1673">
        <w:rPr>
          <w:lang w:eastAsia="fr-FR"/>
        </w:rPr>
        <w:t xml:space="preserve"> de l’établissement scolaire concerné. Nous mettons à votre disposition une copie de cette attestation</w:t>
      </w:r>
      <w:r w:rsidR="00EC1673" w:rsidRPr="00EC1673">
        <w:rPr>
          <w:lang w:eastAsia="fr-FR"/>
        </w:rPr>
        <w:t xml:space="preserve"> (</w:t>
      </w:r>
      <w:r w:rsidR="00EC1673" w:rsidRPr="007E1870">
        <w:rPr>
          <w:b/>
          <w:lang w:eastAsia="fr-FR"/>
        </w:rPr>
        <w:t>en pièce jointe</w:t>
      </w:r>
      <w:r w:rsidR="00EC1673" w:rsidRPr="00EC1673">
        <w:rPr>
          <w:lang w:eastAsia="fr-FR"/>
        </w:rPr>
        <w:t>)</w:t>
      </w:r>
      <w:r w:rsidR="0011081B">
        <w:rPr>
          <w:lang w:eastAsia="fr-FR"/>
        </w:rPr>
        <w:t>.</w:t>
      </w:r>
    </w:p>
    <w:p w14:paraId="1509CC23" w14:textId="101F3ABC" w:rsidR="00483F6F" w:rsidRDefault="00483F6F" w:rsidP="00483F6F">
      <w:pPr>
        <w:jc w:val="both"/>
        <w:rPr>
          <w:rFonts w:ascii="Calibri" w:hAnsi="Calibri" w:cs="Calibri"/>
        </w:rPr>
      </w:pPr>
      <w:r w:rsidRPr="005535F1">
        <w:rPr>
          <w:rFonts w:ascii="Calibri" w:hAnsi="Calibri" w:cs="Calibri"/>
        </w:rPr>
        <w:t>Ce téléservice s'applique aux salariés du régime général, salariés agricoles, marins, clercs</w:t>
      </w:r>
      <w:r w:rsidR="001E6833">
        <w:rPr>
          <w:rFonts w:ascii="Calibri" w:hAnsi="Calibri" w:cs="Calibri"/>
        </w:rPr>
        <w:t>,</w:t>
      </w:r>
      <w:r w:rsidRPr="005535F1">
        <w:rPr>
          <w:rFonts w:ascii="Calibri" w:hAnsi="Calibri" w:cs="Calibri"/>
        </w:rPr>
        <w:t xml:space="preserve"> employés de notaire, </w:t>
      </w:r>
      <w:r w:rsidR="001E6833">
        <w:rPr>
          <w:rFonts w:ascii="Calibri" w:hAnsi="Calibri" w:cs="Calibri"/>
        </w:rPr>
        <w:t>ainsi qu’</w:t>
      </w:r>
      <w:r>
        <w:rPr>
          <w:rFonts w:ascii="Calibri" w:hAnsi="Calibri" w:cs="Calibri"/>
        </w:rPr>
        <w:t>aux</w:t>
      </w:r>
      <w:r w:rsidRPr="005535F1">
        <w:rPr>
          <w:rFonts w:ascii="Calibri" w:hAnsi="Calibri" w:cs="Calibri"/>
        </w:rPr>
        <w:t xml:space="preserve"> travailleurs indépendants</w:t>
      </w:r>
      <w:r w:rsidR="001E6833">
        <w:rPr>
          <w:rFonts w:ascii="Calibri" w:hAnsi="Calibri" w:cs="Calibri"/>
        </w:rPr>
        <w:t xml:space="preserve">, </w:t>
      </w:r>
      <w:r w:rsidRPr="005535F1">
        <w:rPr>
          <w:rFonts w:ascii="Calibri" w:hAnsi="Calibri" w:cs="Calibri"/>
        </w:rPr>
        <w:t xml:space="preserve">travailleurs non-salariés agricoles et agents contractuels de la fonction publique. Les autoentrepreneurs se déclarent eux-mêmes dans le téléservice. </w:t>
      </w:r>
      <w:r w:rsidR="007E1870">
        <w:rPr>
          <w:rFonts w:ascii="Calibri" w:hAnsi="Calibri" w:cs="Calibri"/>
        </w:rPr>
        <w:t>Toutefois, c</w:t>
      </w:r>
      <w:r w:rsidR="007E1870" w:rsidRPr="005535F1">
        <w:rPr>
          <w:rFonts w:ascii="Calibri" w:hAnsi="Calibri" w:cs="Calibri"/>
        </w:rPr>
        <w:t>ette procédure de déclaration</w:t>
      </w:r>
      <w:r w:rsidR="007E1870">
        <w:rPr>
          <w:rFonts w:ascii="Calibri" w:hAnsi="Calibri" w:cs="Calibri"/>
        </w:rPr>
        <w:t xml:space="preserve"> sur le site Ameli</w:t>
      </w:r>
      <w:r w:rsidR="007E1870" w:rsidRPr="005535F1">
        <w:rPr>
          <w:rFonts w:ascii="Calibri" w:hAnsi="Calibri" w:cs="Calibri"/>
        </w:rPr>
        <w:t xml:space="preserve"> ne concerne pas les autres régimes spéciaux notamment les agents de la fonction </w:t>
      </w:r>
      <w:r w:rsidR="007E1870" w:rsidRPr="00F41858">
        <w:rPr>
          <w:rFonts w:ascii="Calibri" w:hAnsi="Calibri" w:cs="Calibri"/>
        </w:rPr>
        <w:t>publique.</w:t>
      </w:r>
    </w:p>
    <w:p w14:paraId="4584646D" w14:textId="55C1C434" w:rsidR="00EF5ABF" w:rsidRDefault="00EF5ABF" w:rsidP="00483F6F">
      <w:pPr>
        <w:jc w:val="both"/>
        <w:rPr>
          <w:rFonts w:ascii="Calibri" w:hAnsi="Calibri" w:cs="Calibri"/>
        </w:rPr>
      </w:pPr>
    </w:p>
    <w:p w14:paraId="3924A99A" w14:textId="4BDB2D63" w:rsidR="00EF5ABF" w:rsidRDefault="00EF5ABF" w:rsidP="00483F6F">
      <w:pPr>
        <w:jc w:val="both"/>
        <w:rPr>
          <w:rFonts w:ascii="Calibri" w:hAnsi="Calibri" w:cs="Calibri"/>
        </w:rPr>
      </w:pPr>
    </w:p>
    <w:p w14:paraId="4F532FF5" w14:textId="6216327F" w:rsidR="00EF5ABF" w:rsidRDefault="00EF5ABF" w:rsidP="00483F6F">
      <w:pPr>
        <w:jc w:val="both"/>
        <w:rPr>
          <w:rFonts w:ascii="Calibri" w:hAnsi="Calibri" w:cs="Calibri"/>
        </w:rPr>
      </w:pPr>
    </w:p>
    <w:p w14:paraId="089C1CB0" w14:textId="3532B135" w:rsidR="00EF5ABF" w:rsidRDefault="00EF5ABF" w:rsidP="00483F6F">
      <w:pPr>
        <w:jc w:val="both"/>
        <w:rPr>
          <w:rFonts w:ascii="Calibri" w:hAnsi="Calibri" w:cs="Calibri"/>
        </w:rPr>
      </w:pPr>
    </w:p>
    <w:p w14:paraId="2E0DC3C8" w14:textId="77777777" w:rsidR="00EF5ABF" w:rsidRDefault="00EF5ABF" w:rsidP="00483F6F">
      <w:pPr>
        <w:jc w:val="both"/>
        <w:rPr>
          <w:rFonts w:ascii="Calibri" w:hAnsi="Calibri" w:cs="Calibri"/>
        </w:rPr>
      </w:pPr>
    </w:p>
    <w:p w14:paraId="19ED8E84" w14:textId="1D6AEC95" w:rsidR="00EF5ABF" w:rsidRPr="00F41858" w:rsidRDefault="00EF5ABF" w:rsidP="00483F6F">
      <w:pPr>
        <w:jc w:val="both"/>
        <w:rPr>
          <w:rFonts w:ascii="Calibri" w:hAnsi="Calibri" w:cs="Calibri"/>
        </w:rPr>
      </w:pPr>
    </w:p>
    <w:p w14:paraId="51FD0639" w14:textId="77777777" w:rsidR="00EF5ABF" w:rsidRDefault="00EF5ABF" w:rsidP="00B60801">
      <w:pPr>
        <w:jc w:val="both"/>
        <w:rPr>
          <w:rFonts w:ascii="Calibri" w:hAnsi="Calibri" w:cs="Calibri"/>
        </w:rPr>
      </w:pPr>
    </w:p>
    <w:p w14:paraId="492F6FFE" w14:textId="6056CE5B" w:rsidR="00EF5ABF" w:rsidRDefault="007E1870" w:rsidP="00B60801">
      <w:pPr>
        <w:jc w:val="both"/>
        <w:rPr>
          <w:rFonts w:ascii="Calibri" w:hAnsi="Calibri" w:cs="Calibri"/>
        </w:rPr>
      </w:pPr>
      <w:r w:rsidRPr="002E4011">
        <w:rPr>
          <w:noProof/>
        </w:rPr>
        <w:drawing>
          <wp:anchor distT="0" distB="0" distL="114300" distR="114300" simplePos="0" relativeHeight="251702272" behindDoc="0" locked="0" layoutInCell="1" allowOverlap="1" wp14:anchorId="7D376C25" wp14:editId="72A89978">
            <wp:simplePos x="0" y="0"/>
            <wp:positionH relativeFrom="margin">
              <wp:posOffset>-67207</wp:posOffset>
            </wp:positionH>
            <wp:positionV relativeFrom="paragraph">
              <wp:posOffset>-124830</wp:posOffset>
            </wp:positionV>
            <wp:extent cx="6319414" cy="3455581"/>
            <wp:effectExtent l="0" t="0" r="5715"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322220" cy="3457115"/>
                    </a:xfrm>
                    <a:prstGeom prst="rect">
                      <a:avLst/>
                    </a:prstGeom>
                  </pic:spPr>
                </pic:pic>
              </a:graphicData>
            </a:graphic>
            <wp14:sizeRelH relativeFrom="margin">
              <wp14:pctWidth>0</wp14:pctWidth>
            </wp14:sizeRelH>
            <wp14:sizeRelV relativeFrom="margin">
              <wp14:pctHeight>0</wp14:pctHeight>
            </wp14:sizeRelV>
          </wp:anchor>
        </w:drawing>
      </w:r>
    </w:p>
    <w:p w14:paraId="575AD4C2" w14:textId="77777777" w:rsidR="00EF5ABF" w:rsidRDefault="00EF5ABF" w:rsidP="00B60801">
      <w:pPr>
        <w:jc w:val="both"/>
        <w:rPr>
          <w:rFonts w:ascii="Calibri" w:hAnsi="Calibri" w:cs="Calibri"/>
        </w:rPr>
      </w:pPr>
    </w:p>
    <w:p w14:paraId="04C852BD" w14:textId="77777777" w:rsidR="00EF5ABF" w:rsidRDefault="00EF5ABF" w:rsidP="00B60801">
      <w:pPr>
        <w:jc w:val="both"/>
        <w:rPr>
          <w:rFonts w:ascii="Calibri" w:hAnsi="Calibri" w:cs="Calibri"/>
        </w:rPr>
      </w:pPr>
    </w:p>
    <w:p w14:paraId="6228B1F9" w14:textId="649ADA57" w:rsidR="00EF5ABF" w:rsidRDefault="00EF5ABF" w:rsidP="00B60801">
      <w:pPr>
        <w:jc w:val="both"/>
        <w:rPr>
          <w:rFonts w:ascii="Calibri" w:hAnsi="Calibri" w:cs="Calibri"/>
        </w:rPr>
      </w:pPr>
    </w:p>
    <w:p w14:paraId="23B717FE" w14:textId="422043B0" w:rsidR="00EF5ABF" w:rsidRDefault="00EF5ABF" w:rsidP="00B60801">
      <w:pPr>
        <w:jc w:val="both"/>
        <w:rPr>
          <w:rFonts w:ascii="Calibri" w:hAnsi="Calibri" w:cs="Calibri"/>
        </w:rPr>
      </w:pPr>
    </w:p>
    <w:p w14:paraId="6AD19DA9" w14:textId="069A5DB9" w:rsidR="00EF5ABF" w:rsidRDefault="00EF5ABF" w:rsidP="00B60801">
      <w:pPr>
        <w:jc w:val="both"/>
        <w:rPr>
          <w:rFonts w:ascii="Calibri" w:hAnsi="Calibri" w:cs="Calibri"/>
        </w:rPr>
      </w:pPr>
    </w:p>
    <w:p w14:paraId="6B0A4976" w14:textId="77777777" w:rsidR="00EF5ABF" w:rsidRDefault="00EF5ABF" w:rsidP="00B60801">
      <w:pPr>
        <w:jc w:val="both"/>
        <w:rPr>
          <w:rFonts w:ascii="Calibri" w:hAnsi="Calibri" w:cs="Calibri"/>
        </w:rPr>
      </w:pPr>
    </w:p>
    <w:p w14:paraId="1D9D08B6" w14:textId="076892EA" w:rsidR="00EF5ABF" w:rsidRDefault="00EF5ABF" w:rsidP="00B60801">
      <w:pPr>
        <w:jc w:val="both"/>
        <w:rPr>
          <w:rFonts w:ascii="Calibri" w:hAnsi="Calibri" w:cs="Calibri"/>
        </w:rPr>
      </w:pPr>
    </w:p>
    <w:p w14:paraId="51D8CC03" w14:textId="051760FE" w:rsidR="007E1870" w:rsidRDefault="007E1870" w:rsidP="00B60801">
      <w:pPr>
        <w:jc w:val="both"/>
        <w:rPr>
          <w:rFonts w:ascii="Calibri" w:hAnsi="Calibri" w:cs="Calibri"/>
        </w:rPr>
      </w:pPr>
    </w:p>
    <w:p w14:paraId="6CF091D7" w14:textId="6417CD54" w:rsidR="007E1870" w:rsidRDefault="007E1870" w:rsidP="00B60801">
      <w:pPr>
        <w:jc w:val="both"/>
        <w:rPr>
          <w:rFonts w:ascii="Calibri" w:hAnsi="Calibri" w:cs="Calibri"/>
        </w:rPr>
      </w:pPr>
    </w:p>
    <w:p w14:paraId="002D02D6" w14:textId="59D26DC2" w:rsidR="007E1870" w:rsidRDefault="007E1870" w:rsidP="00B60801">
      <w:pPr>
        <w:jc w:val="both"/>
        <w:rPr>
          <w:rFonts w:ascii="Calibri" w:hAnsi="Calibri" w:cs="Calibri"/>
        </w:rPr>
      </w:pPr>
    </w:p>
    <w:p w14:paraId="78C99726" w14:textId="77777777" w:rsidR="007E1870" w:rsidRPr="007E1870" w:rsidRDefault="007E1870" w:rsidP="00B60801">
      <w:pPr>
        <w:jc w:val="both"/>
        <w:rPr>
          <w:rFonts w:ascii="Calibri" w:hAnsi="Calibri" w:cs="Calibri"/>
          <w:sz w:val="32"/>
        </w:rPr>
      </w:pPr>
    </w:p>
    <w:p w14:paraId="33E90FFD" w14:textId="4E408E39" w:rsidR="00B60801" w:rsidRDefault="00B60801" w:rsidP="00B60801">
      <w:pPr>
        <w:jc w:val="both"/>
        <w:rPr>
          <w:rFonts w:ascii="Calibri" w:hAnsi="Calibri" w:cs="Calibri"/>
        </w:rPr>
      </w:pPr>
      <w:r w:rsidRPr="00F41858">
        <w:rPr>
          <w:rFonts w:ascii="Calibri" w:hAnsi="Calibri" w:cs="Calibri"/>
        </w:rPr>
        <w:t>Une fois la déclaration effectuée, l’employeur reçoi</w:t>
      </w:r>
      <w:r w:rsidR="00BA756F" w:rsidRPr="00F41858">
        <w:rPr>
          <w:rFonts w:ascii="Calibri" w:hAnsi="Calibri" w:cs="Calibri"/>
        </w:rPr>
        <w:t>t</w:t>
      </w:r>
      <w:r w:rsidRPr="00F41858">
        <w:rPr>
          <w:rFonts w:ascii="Calibri" w:hAnsi="Calibri" w:cs="Calibri"/>
        </w:rPr>
        <w:t xml:space="preserve"> un courriel confirmant sa déclaration. Il doit ensuite envoyer les éléments nécessaires à la liquidation de l’indemnité journalière selon la procédure habituelle applicable aux arrêts maladie. Si le salarié reprend son activité avant la date de fin de l’arrêt indiquée, l’employeur en informe l’assurance maladie selon la procédure habituelle</w:t>
      </w:r>
      <w:r w:rsidR="00F41858" w:rsidRPr="00F41858">
        <w:rPr>
          <w:rFonts w:ascii="Calibri" w:hAnsi="Calibri" w:cs="Calibri"/>
        </w:rPr>
        <w:t>.</w:t>
      </w:r>
    </w:p>
    <w:p w14:paraId="0F173C5F" w14:textId="108C367D" w:rsidR="00483F6F" w:rsidRDefault="00483F6F" w:rsidP="00483F6F">
      <w:pPr>
        <w:jc w:val="both"/>
        <w:rPr>
          <w:rFonts w:ascii="Calibri" w:hAnsi="Calibri" w:cs="Calibri"/>
        </w:rPr>
      </w:pPr>
    </w:p>
    <w:p w14:paraId="0973CBBA" w14:textId="51AAD0CD" w:rsidR="00483F6F" w:rsidRDefault="00483F6F" w:rsidP="006334B2">
      <w:pPr>
        <w:pStyle w:val="Titre3"/>
        <w:numPr>
          <w:ilvl w:val="0"/>
          <w:numId w:val="31"/>
        </w:numPr>
        <w:rPr>
          <w:b/>
          <w:color w:val="auto"/>
        </w:rPr>
      </w:pPr>
      <w:bookmarkStart w:id="18" w:name="_Toc35445494"/>
      <w:r w:rsidRPr="000178F7">
        <w:rPr>
          <w:b/>
          <w:color w:val="auto"/>
        </w:rPr>
        <w:t>Indemnisation</w:t>
      </w:r>
      <w:bookmarkEnd w:id="18"/>
    </w:p>
    <w:p w14:paraId="3A5B4F6D" w14:textId="77777777" w:rsidR="00483F6F" w:rsidRDefault="00483F6F" w:rsidP="00483F6F"/>
    <w:p w14:paraId="5C02CC8E" w14:textId="77777777" w:rsidR="00B7228D" w:rsidRPr="002E4011" w:rsidRDefault="00845FA9" w:rsidP="00B7228D">
      <w:pPr>
        <w:pStyle w:val="Sansinterligne"/>
        <w:jc w:val="both"/>
        <w:rPr>
          <w:lang w:eastAsia="fr-FR"/>
        </w:rPr>
      </w:pPr>
      <w:r w:rsidRPr="00F41858">
        <w:t>A partir de la déclaration effectuée par l’employeur, l</w:t>
      </w:r>
      <w:r w:rsidR="00483F6F" w:rsidRPr="00F41858">
        <w:t>e salarié</w:t>
      </w:r>
      <w:r w:rsidR="00483F6F" w:rsidRPr="005535F1">
        <w:t xml:space="preserve"> percevra </w:t>
      </w:r>
      <w:r w:rsidR="00483F6F">
        <w:t>d</w:t>
      </w:r>
      <w:r w:rsidR="00483F6F" w:rsidRPr="005535F1">
        <w:t xml:space="preserve">es indemnités journalières et, le cas échéant, </w:t>
      </w:r>
      <w:r w:rsidR="00591BF5">
        <w:t>un</w:t>
      </w:r>
      <w:r w:rsidR="00483F6F" w:rsidRPr="005535F1">
        <w:t xml:space="preserve"> complément de salaire de son employeur dès le premier jour d’arrêt</w:t>
      </w:r>
      <w:r w:rsidR="001E6833">
        <w:t xml:space="preserve">, </w:t>
      </w:r>
      <w:r w:rsidR="00B7228D" w:rsidRPr="002E4011">
        <w:rPr>
          <w:lang w:eastAsia="fr-FR"/>
        </w:rPr>
        <w:t xml:space="preserve">sans application du délai de carence dès lors que la convention collective ou son ancienneté dans l’entreprise le permet. </w:t>
      </w:r>
    </w:p>
    <w:p w14:paraId="726E5A1F" w14:textId="77777777" w:rsidR="00B7228D" w:rsidRPr="002E4011" w:rsidRDefault="00B7228D" w:rsidP="00B7228D">
      <w:pPr>
        <w:pStyle w:val="Sansinterligne"/>
        <w:jc w:val="both"/>
        <w:rPr>
          <w:lang w:eastAsia="fr-FR"/>
        </w:rPr>
      </w:pPr>
    </w:p>
    <w:p w14:paraId="0E843EBE" w14:textId="77777777" w:rsidR="00B81BA6" w:rsidRPr="00F41858" w:rsidRDefault="00591BF5" w:rsidP="00AF5C2B">
      <w:pPr>
        <w:jc w:val="both"/>
      </w:pPr>
      <w:r w:rsidRPr="005535F1">
        <w:rPr>
          <w:rFonts w:ascii="Calibri" w:hAnsi="Calibri" w:cs="Calibri"/>
        </w:rPr>
        <w:t xml:space="preserve">L'application des règles actuelles </w:t>
      </w:r>
      <w:r w:rsidR="00DB4931">
        <w:rPr>
          <w:rFonts w:ascii="Calibri" w:hAnsi="Calibri" w:cs="Calibri"/>
        </w:rPr>
        <w:t xml:space="preserve">d’indemnisation </w:t>
      </w:r>
      <w:r w:rsidRPr="005535F1">
        <w:rPr>
          <w:rFonts w:ascii="Calibri" w:hAnsi="Calibri" w:cs="Calibri"/>
        </w:rPr>
        <w:t xml:space="preserve">pour les congés maladie dans le secteur privé ne garantit </w:t>
      </w:r>
      <w:r w:rsidRPr="00F41858">
        <w:rPr>
          <w:rFonts w:ascii="Calibri" w:hAnsi="Calibri" w:cs="Calibri"/>
        </w:rPr>
        <w:t xml:space="preserve">pas à tous </w:t>
      </w:r>
      <w:r w:rsidR="00DB4931" w:rsidRPr="00F41858">
        <w:rPr>
          <w:rFonts w:ascii="Calibri" w:hAnsi="Calibri" w:cs="Calibri"/>
        </w:rPr>
        <w:t>l</w:t>
      </w:r>
      <w:r w:rsidRPr="00F41858">
        <w:rPr>
          <w:rFonts w:ascii="Calibri" w:hAnsi="Calibri" w:cs="Calibri"/>
        </w:rPr>
        <w:t xml:space="preserve">es salariés le maintien de leur rémunération. En effet, le montant de l’indemnisation </w:t>
      </w:r>
      <w:r w:rsidR="00DB4931" w:rsidRPr="00F41858">
        <w:rPr>
          <w:rFonts w:ascii="Calibri" w:hAnsi="Calibri" w:cs="Calibri"/>
        </w:rPr>
        <w:t xml:space="preserve">est </w:t>
      </w:r>
      <w:r w:rsidRPr="00F41858">
        <w:rPr>
          <w:rFonts w:ascii="Calibri" w:hAnsi="Calibri" w:cs="Calibri"/>
        </w:rPr>
        <w:t>soumis aux mêmes règles que celles en vigueur pour un arrêt maladie</w:t>
      </w:r>
      <w:r w:rsidR="001E6833" w:rsidRPr="00F41858">
        <w:rPr>
          <w:rFonts w:ascii="Calibri" w:hAnsi="Calibri" w:cs="Calibri"/>
        </w:rPr>
        <w:t xml:space="preserve"> classique</w:t>
      </w:r>
      <w:r w:rsidRPr="00F41858">
        <w:rPr>
          <w:rFonts w:ascii="Calibri" w:hAnsi="Calibri" w:cs="Calibri"/>
        </w:rPr>
        <w:t xml:space="preserve">. Par conséquent </w:t>
      </w:r>
      <w:r w:rsidR="00B7228D" w:rsidRPr="00F41858">
        <w:rPr>
          <w:lang w:eastAsia="fr-FR"/>
        </w:rPr>
        <w:t>les indemnités journalières représentent 50%</w:t>
      </w:r>
      <w:r w:rsidR="00D44EED" w:rsidRPr="00F41858">
        <w:rPr>
          <w:rFonts w:ascii="Calibri" w:hAnsi="Calibri" w:cs="Calibri"/>
        </w:rPr>
        <w:t xml:space="preserve"> du salaire journalier de base, calculé sur les trois derniers mois de salaire brut</w:t>
      </w:r>
      <w:r w:rsidR="00AF5C2B" w:rsidRPr="00F41858">
        <w:rPr>
          <w:rFonts w:ascii="Calibri" w:hAnsi="Calibri" w:cs="Calibri"/>
        </w:rPr>
        <w:t xml:space="preserve"> avec un plafonnement de la rémunération prise à hauteur</w:t>
      </w:r>
      <w:r w:rsidR="00D44EED" w:rsidRPr="00F41858">
        <w:rPr>
          <w:rFonts w:ascii="Calibri" w:hAnsi="Calibri" w:cs="Calibri"/>
        </w:rPr>
        <w:t xml:space="preserve"> de 1,8 fois le </w:t>
      </w:r>
      <w:r w:rsidR="00AF5C2B" w:rsidRPr="00F41858">
        <w:rPr>
          <w:rFonts w:ascii="Calibri" w:hAnsi="Calibri" w:cs="Calibri"/>
        </w:rPr>
        <w:t>SMIC</w:t>
      </w:r>
      <w:r w:rsidR="00D44EED" w:rsidRPr="00F41858">
        <w:rPr>
          <w:rFonts w:ascii="Calibri" w:hAnsi="Calibri" w:cs="Calibri"/>
        </w:rPr>
        <w:t xml:space="preserve"> mensuel, soit 2 770,95 euros </w:t>
      </w:r>
      <w:r w:rsidR="00F41858" w:rsidRPr="00F41858">
        <w:rPr>
          <w:rFonts w:ascii="Calibri" w:hAnsi="Calibri" w:cs="Calibri"/>
        </w:rPr>
        <w:t xml:space="preserve">bruts </w:t>
      </w:r>
      <w:r w:rsidR="00D44EED" w:rsidRPr="00F41858">
        <w:rPr>
          <w:rFonts w:ascii="Calibri" w:hAnsi="Calibri" w:cs="Calibri"/>
        </w:rPr>
        <w:t>au 1</w:t>
      </w:r>
      <w:r w:rsidR="00D44EED" w:rsidRPr="00F41858">
        <w:rPr>
          <w:rFonts w:ascii="Calibri" w:hAnsi="Calibri" w:cs="Calibri"/>
          <w:vertAlign w:val="superscript"/>
        </w:rPr>
        <w:t>er</w:t>
      </w:r>
      <w:r w:rsidR="00D44EED" w:rsidRPr="00F41858">
        <w:rPr>
          <w:rFonts w:ascii="Calibri" w:hAnsi="Calibri" w:cs="Calibri"/>
        </w:rPr>
        <w:t xml:space="preserve"> janvier 2020. </w:t>
      </w:r>
      <w:r w:rsidR="00D44EED" w:rsidRPr="00F41858">
        <w:rPr>
          <w:lang w:eastAsia="fr-FR"/>
        </w:rPr>
        <w:t>Ainsi, l’indemnité journalière ne pourra pas excéder 45,55</w:t>
      </w:r>
      <w:r w:rsidR="00F41858">
        <w:rPr>
          <w:lang w:eastAsia="fr-FR"/>
        </w:rPr>
        <w:t xml:space="preserve"> euros</w:t>
      </w:r>
      <w:r w:rsidR="00D44EED" w:rsidRPr="00F41858">
        <w:rPr>
          <w:lang w:eastAsia="fr-FR"/>
        </w:rPr>
        <w:t xml:space="preserve"> bruts par jour en 2020, </w:t>
      </w:r>
      <w:r w:rsidR="00D44EED" w:rsidRPr="00F41858">
        <w:rPr>
          <w:rFonts w:ascii="Calibri" w:hAnsi="Calibri" w:cs="Calibri"/>
        </w:rPr>
        <w:t>sauf si le salarié a trois enfants à charge.</w:t>
      </w:r>
    </w:p>
    <w:p w14:paraId="0267ACA9" w14:textId="77777777" w:rsidR="00C76E1B" w:rsidRDefault="00D44EED" w:rsidP="00C76E1B">
      <w:pPr>
        <w:pStyle w:val="Sansinterligne"/>
        <w:jc w:val="both"/>
        <w:rPr>
          <w:lang w:eastAsia="fr-FR"/>
        </w:rPr>
      </w:pPr>
      <w:r w:rsidRPr="00F41858">
        <w:rPr>
          <w:lang w:eastAsia="fr-FR"/>
        </w:rPr>
        <w:t>Les salariés dans cette situation doivent percevoir 90% de leur salaire net (indemnités journalières de sécurité sociale + maintien de salaire de l’employeur) dans la limite de 3</w:t>
      </w:r>
      <w:r w:rsidR="00F41858" w:rsidRPr="00F41858">
        <w:rPr>
          <w:lang w:eastAsia="fr-FR"/>
        </w:rPr>
        <w:t> </w:t>
      </w:r>
      <w:r w:rsidRPr="00F41858">
        <w:rPr>
          <w:lang w:eastAsia="fr-FR"/>
        </w:rPr>
        <w:t>500</w:t>
      </w:r>
      <w:r w:rsidR="00F41858" w:rsidRPr="00F41858">
        <w:rPr>
          <w:lang w:eastAsia="fr-FR"/>
        </w:rPr>
        <w:t xml:space="preserve"> euros</w:t>
      </w:r>
      <w:r w:rsidRPr="00F41858">
        <w:rPr>
          <w:lang w:eastAsia="fr-FR"/>
        </w:rPr>
        <w:t xml:space="preserve">. </w:t>
      </w:r>
      <w:bookmarkStart w:id="19" w:name="_Hlk35426695"/>
      <w:r w:rsidR="00C76E1B" w:rsidRPr="00F41858">
        <w:rPr>
          <w:lang w:eastAsia="fr-FR"/>
        </w:rPr>
        <w:t>Le maintien de salaire ensuite appliqué par l’employeur correspond à la différence avec le salaire habituel et dépend des dispositions conventionnelles et de l’ancienneté du salarié.</w:t>
      </w:r>
      <w:r w:rsidR="00C76E1B" w:rsidRPr="002E4011">
        <w:rPr>
          <w:lang w:eastAsia="fr-FR"/>
        </w:rPr>
        <w:t xml:space="preserve"> </w:t>
      </w:r>
    </w:p>
    <w:bookmarkEnd w:id="19"/>
    <w:p w14:paraId="5E577442" w14:textId="77777777" w:rsidR="00591BF5" w:rsidRPr="005535F1" w:rsidRDefault="00591BF5" w:rsidP="00591BF5">
      <w:pPr>
        <w:pStyle w:val="particlesp-sc-14kwckt-6"/>
        <w:jc w:val="both"/>
        <w:rPr>
          <w:rFonts w:ascii="Calibri" w:hAnsi="Calibri" w:cs="Calibri"/>
          <w:sz w:val="22"/>
          <w:szCs w:val="22"/>
        </w:rPr>
      </w:pPr>
      <w:r>
        <w:rPr>
          <w:rFonts w:ascii="Calibri" w:hAnsi="Calibri" w:cs="Calibri"/>
          <w:sz w:val="22"/>
          <w:szCs w:val="22"/>
        </w:rPr>
        <w:t xml:space="preserve">Le ministère du travail indique que dans la mesure du possible, l’employeur doit maintenir le salaire du salarié à hauteur de l’indemnisation versée par la sécurité sociale et du complément employeur pour les salariés concernés. </w:t>
      </w:r>
      <w:r w:rsidR="008C0D17" w:rsidRPr="00B22761">
        <w:rPr>
          <w:rFonts w:ascii="Calibri" w:hAnsi="Calibri" w:cs="Calibri"/>
          <w:sz w:val="22"/>
          <w:szCs w:val="22"/>
        </w:rPr>
        <w:t>Les conditions de subrogation restent inchangées.</w:t>
      </w:r>
    </w:p>
    <w:p w14:paraId="5C13EFE7" w14:textId="77777777" w:rsidR="00483F6F" w:rsidRPr="005535F1" w:rsidRDefault="00591BF5" w:rsidP="00483F6F">
      <w:pPr>
        <w:jc w:val="both"/>
        <w:rPr>
          <w:rFonts w:ascii="Calibri" w:hAnsi="Calibri" w:cs="Calibri"/>
        </w:rPr>
      </w:pPr>
      <w:r>
        <w:rPr>
          <w:rFonts w:ascii="Calibri" w:hAnsi="Calibri" w:cs="Calibri"/>
        </w:rPr>
        <w:t>P</w:t>
      </w:r>
      <w:r w:rsidR="00483F6F" w:rsidRPr="005535F1">
        <w:rPr>
          <w:rFonts w:ascii="Calibri" w:hAnsi="Calibri" w:cs="Calibri"/>
        </w:rPr>
        <w:t>ar dérogation à l’article D.1226-3 du Code du travail, la prise en charge de l’arrêt de travail se fait exceptionnellement sans</w:t>
      </w:r>
      <w:r w:rsidR="00483F6F">
        <w:rPr>
          <w:rFonts w:ascii="Calibri" w:hAnsi="Calibri" w:cs="Calibri"/>
        </w:rPr>
        <w:t xml:space="preserve"> délai de carence et</w:t>
      </w:r>
      <w:r w:rsidR="00483F6F" w:rsidRPr="005535F1">
        <w:rPr>
          <w:rFonts w:ascii="Calibri" w:hAnsi="Calibri" w:cs="Calibri"/>
        </w:rPr>
        <w:t xml:space="preserve"> </w:t>
      </w:r>
      <w:r>
        <w:rPr>
          <w:rFonts w:ascii="Calibri" w:hAnsi="Calibri" w:cs="Calibri"/>
        </w:rPr>
        <w:t xml:space="preserve">sans </w:t>
      </w:r>
      <w:r w:rsidR="00483F6F" w:rsidRPr="005535F1">
        <w:rPr>
          <w:rFonts w:ascii="Calibri" w:hAnsi="Calibri" w:cs="Calibri"/>
        </w:rPr>
        <w:t xml:space="preserve">examen des conditions d’ouverture de droit conformément aux dispositions </w:t>
      </w:r>
      <w:r w:rsidR="00483F6F">
        <w:rPr>
          <w:rFonts w:ascii="Calibri" w:hAnsi="Calibri" w:cs="Calibri"/>
        </w:rPr>
        <w:t>du</w:t>
      </w:r>
      <w:r w:rsidR="00483F6F" w:rsidRPr="005535F1">
        <w:rPr>
          <w:rFonts w:ascii="Calibri" w:hAnsi="Calibri" w:cs="Calibri"/>
        </w:rPr>
        <w:t xml:space="preserve"> décret n°2020-193 publié le 4 mars 2020.  </w:t>
      </w:r>
    </w:p>
    <w:p w14:paraId="5E3F62B6" w14:textId="3D9F624F" w:rsidR="00483F6F" w:rsidRPr="00D93DDF" w:rsidRDefault="00483F6F" w:rsidP="00D93DDF">
      <w:pPr>
        <w:pStyle w:val="particlesp-sc-14kwckt-6"/>
        <w:jc w:val="both"/>
        <w:rPr>
          <w:rFonts w:ascii="Calibri" w:hAnsi="Calibri" w:cs="Calibri"/>
          <w:sz w:val="22"/>
          <w:szCs w:val="22"/>
        </w:rPr>
      </w:pPr>
      <w:r>
        <w:rPr>
          <w:rFonts w:ascii="Calibri" w:hAnsi="Calibri" w:cs="Calibri"/>
          <w:sz w:val="22"/>
          <w:szCs w:val="22"/>
        </w:rPr>
        <w:t xml:space="preserve">Des dispositions spécifiques sont applicables pour les personnes travaillant </w:t>
      </w:r>
      <w:r w:rsidRPr="005535F1">
        <w:rPr>
          <w:rFonts w:ascii="Calibri" w:hAnsi="Calibri" w:cs="Calibri"/>
          <w:sz w:val="22"/>
          <w:szCs w:val="22"/>
        </w:rPr>
        <w:t>dans la fonction publique</w:t>
      </w:r>
      <w:r>
        <w:rPr>
          <w:rFonts w:ascii="Calibri" w:hAnsi="Calibri" w:cs="Calibri"/>
          <w:sz w:val="22"/>
          <w:szCs w:val="22"/>
        </w:rPr>
        <w:t xml:space="preserve"> car celles-</w:t>
      </w:r>
      <w:r w:rsidR="006F60C1">
        <w:rPr>
          <w:rFonts w:ascii="Calibri" w:hAnsi="Calibri" w:cs="Calibri"/>
          <w:sz w:val="22"/>
          <w:szCs w:val="22"/>
        </w:rPr>
        <w:t xml:space="preserve">ci </w:t>
      </w:r>
      <w:r w:rsidR="006F60C1" w:rsidRPr="005535F1">
        <w:rPr>
          <w:rFonts w:ascii="Calibri" w:hAnsi="Calibri" w:cs="Calibri"/>
          <w:sz w:val="22"/>
          <w:szCs w:val="22"/>
        </w:rPr>
        <w:t>bénéficieront</w:t>
      </w:r>
      <w:r w:rsidRPr="005535F1">
        <w:rPr>
          <w:rFonts w:ascii="Calibri" w:hAnsi="Calibri" w:cs="Calibri"/>
          <w:sz w:val="22"/>
          <w:szCs w:val="22"/>
        </w:rPr>
        <w:t xml:space="preserve"> d'une autorisation spéciale d'absence</w:t>
      </w:r>
      <w:r>
        <w:rPr>
          <w:rFonts w:ascii="Calibri" w:hAnsi="Calibri" w:cs="Calibri"/>
          <w:sz w:val="22"/>
          <w:szCs w:val="22"/>
        </w:rPr>
        <w:t xml:space="preserve"> </w:t>
      </w:r>
      <w:r w:rsidRPr="005535F1">
        <w:rPr>
          <w:rFonts w:ascii="Calibri" w:hAnsi="Calibri" w:cs="Calibri"/>
          <w:sz w:val="22"/>
          <w:szCs w:val="22"/>
        </w:rPr>
        <w:t>garanti</w:t>
      </w:r>
      <w:r>
        <w:rPr>
          <w:rFonts w:ascii="Calibri" w:hAnsi="Calibri" w:cs="Calibri"/>
          <w:sz w:val="22"/>
          <w:szCs w:val="22"/>
        </w:rPr>
        <w:t>ssan</w:t>
      </w:r>
      <w:r w:rsidRPr="005535F1">
        <w:rPr>
          <w:rFonts w:ascii="Calibri" w:hAnsi="Calibri" w:cs="Calibri"/>
          <w:sz w:val="22"/>
          <w:szCs w:val="22"/>
        </w:rPr>
        <w:t xml:space="preserve">t une indemnisation égale à 100 % du salaire net. </w:t>
      </w:r>
    </w:p>
    <w:p w14:paraId="40BACF3C" w14:textId="77777777" w:rsidR="00512A68" w:rsidRPr="00512A68" w:rsidRDefault="00512A68" w:rsidP="00512A68"/>
    <w:p w14:paraId="59AD18F2" w14:textId="77777777" w:rsidR="00483F6F" w:rsidRDefault="00483F6F" w:rsidP="006334B2">
      <w:pPr>
        <w:pStyle w:val="Titre3"/>
        <w:numPr>
          <w:ilvl w:val="0"/>
          <w:numId w:val="31"/>
        </w:numPr>
        <w:rPr>
          <w:b/>
          <w:color w:val="auto"/>
        </w:rPr>
      </w:pPr>
      <w:bookmarkStart w:id="20" w:name="_Toc35445495"/>
      <w:r w:rsidRPr="000178F7">
        <w:rPr>
          <w:b/>
          <w:color w:val="auto"/>
        </w:rPr>
        <w:t>Cas particuliers</w:t>
      </w:r>
      <w:r w:rsidR="00F41858">
        <w:rPr>
          <w:b/>
          <w:color w:val="auto"/>
        </w:rPr>
        <w:t> :</w:t>
      </w:r>
      <w:r w:rsidRPr="000178F7">
        <w:rPr>
          <w:b/>
          <w:color w:val="auto"/>
        </w:rPr>
        <w:t xml:space="preserve"> salariés faisant l’objet d’une mesure d’isolement</w:t>
      </w:r>
      <w:r w:rsidR="00C775DD">
        <w:rPr>
          <w:b/>
          <w:color w:val="auto"/>
        </w:rPr>
        <w:t xml:space="preserve"> </w:t>
      </w:r>
      <w:r w:rsidR="00F41858">
        <w:rPr>
          <w:b/>
          <w:color w:val="auto"/>
        </w:rPr>
        <w:t>ou salariés malades</w:t>
      </w:r>
      <w:bookmarkEnd w:id="20"/>
    </w:p>
    <w:p w14:paraId="60A2E82F" w14:textId="77777777" w:rsidR="00483F6F" w:rsidRDefault="00483F6F" w:rsidP="00483F6F"/>
    <w:p w14:paraId="64B23EF8" w14:textId="77777777" w:rsidR="00483F6F" w:rsidRPr="00F41858" w:rsidRDefault="00483F6F" w:rsidP="00483F6F">
      <w:pPr>
        <w:jc w:val="both"/>
        <w:rPr>
          <w:rFonts w:ascii="Calibri" w:hAnsi="Calibri" w:cs="Calibri"/>
        </w:rPr>
      </w:pPr>
      <w:r w:rsidRPr="00F41858">
        <w:rPr>
          <w:rFonts w:ascii="Calibri" w:hAnsi="Calibri" w:cs="Calibri"/>
        </w:rPr>
        <w:t>Les salariés</w:t>
      </w:r>
      <w:r w:rsidR="00A77B39" w:rsidRPr="00F41858">
        <w:rPr>
          <w:rFonts w:ascii="Calibri" w:hAnsi="Calibri" w:cs="Calibri"/>
        </w:rPr>
        <w:t xml:space="preserve"> identifiés à haut risque</w:t>
      </w:r>
      <w:r w:rsidR="00DA6444" w:rsidRPr="00F41858">
        <w:rPr>
          <w:rFonts w:ascii="Calibri" w:hAnsi="Calibri" w:cs="Calibri"/>
        </w:rPr>
        <w:t xml:space="preserve"> (salariés </w:t>
      </w:r>
      <w:r w:rsidR="00DA6444" w:rsidRPr="00F41858">
        <w:t>revenant de pays particulièrement touchés par l’épidémie, salariés ayant été en contact avec des personnes infectées, etc.)</w:t>
      </w:r>
      <w:r w:rsidRPr="00F41858">
        <w:rPr>
          <w:rFonts w:ascii="Calibri" w:hAnsi="Calibri" w:cs="Calibri"/>
        </w:rPr>
        <w:t xml:space="preserve"> qui font l’objet d’une mesure d’isolement, d’éviction, de maintien à domicile et qui se trouvent dans l’impossibilité de travailler du fait d’un contact avec une personne malade du coronavirus peu</w:t>
      </w:r>
      <w:r w:rsidR="00B22761" w:rsidRPr="00F41858">
        <w:rPr>
          <w:rFonts w:ascii="Calibri" w:hAnsi="Calibri" w:cs="Calibri"/>
        </w:rPr>
        <w:t>vent</w:t>
      </w:r>
      <w:r w:rsidRPr="00F41858">
        <w:rPr>
          <w:rFonts w:ascii="Calibri" w:hAnsi="Calibri" w:cs="Calibri"/>
        </w:rPr>
        <w:t xml:space="preserve"> bénéficier à titre dérogatoire d’un arrêt de travail</w:t>
      </w:r>
      <w:r w:rsidR="00F41858" w:rsidRPr="00F41858">
        <w:rPr>
          <w:rFonts w:ascii="Calibri" w:hAnsi="Calibri" w:cs="Calibri"/>
        </w:rPr>
        <w:t>. Cet arrêt est</w:t>
      </w:r>
      <w:r w:rsidRPr="00F41858">
        <w:rPr>
          <w:rFonts w:ascii="Calibri" w:hAnsi="Calibri" w:cs="Calibri"/>
        </w:rPr>
        <w:t xml:space="preserve"> prescrit par l’A</w:t>
      </w:r>
      <w:r w:rsidR="00A77B39" w:rsidRPr="00F41858">
        <w:rPr>
          <w:rFonts w:ascii="Calibri" w:hAnsi="Calibri" w:cs="Calibri"/>
        </w:rPr>
        <w:t xml:space="preserve">utorité </w:t>
      </w:r>
      <w:r w:rsidRPr="00F41858">
        <w:rPr>
          <w:rFonts w:ascii="Calibri" w:hAnsi="Calibri" w:cs="Calibri"/>
        </w:rPr>
        <w:t>R</w:t>
      </w:r>
      <w:r w:rsidR="00A77B39" w:rsidRPr="00F41858">
        <w:rPr>
          <w:rFonts w:ascii="Calibri" w:hAnsi="Calibri" w:cs="Calibri"/>
        </w:rPr>
        <w:t xml:space="preserve">égionale de </w:t>
      </w:r>
      <w:r w:rsidRPr="00F41858">
        <w:rPr>
          <w:rFonts w:ascii="Calibri" w:hAnsi="Calibri" w:cs="Calibri"/>
        </w:rPr>
        <w:t>S</w:t>
      </w:r>
      <w:r w:rsidR="00A77B39" w:rsidRPr="00F41858">
        <w:rPr>
          <w:rFonts w:ascii="Calibri" w:hAnsi="Calibri" w:cs="Calibri"/>
        </w:rPr>
        <w:t>anté (ARS)</w:t>
      </w:r>
      <w:r w:rsidRPr="00F41858">
        <w:rPr>
          <w:rFonts w:ascii="Calibri" w:hAnsi="Calibri" w:cs="Calibri"/>
        </w:rPr>
        <w:t xml:space="preserve"> en application du décret n° 2020-73 du 31 janvier 2020</w:t>
      </w:r>
      <w:r w:rsidR="00A77B39" w:rsidRPr="00F41858">
        <w:rPr>
          <w:rFonts w:ascii="Calibri" w:hAnsi="Calibri" w:cs="Calibri"/>
        </w:rPr>
        <w:t xml:space="preserve">. </w:t>
      </w:r>
      <w:r w:rsidRPr="00F41858">
        <w:rPr>
          <w:rFonts w:ascii="Calibri" w:hAnsi="Calibri" w:cs="Calibri"/>
        </w:rPr>
        <w:t>Le régime applicable est identique à celui susvisé.</w:t>
      </w:r>
      <w:r w:rsidR="00A77B39" w:rsidRPr="00F41858">
        <w:rPr>
          <w:rFonts w:ascii="Calibri" w:hAnsi="Calibri" w:cs="Calibri"/>
        </w:rPr>
        <w:t xml:space="preserve"> </w:t>
      </w:r>
    </w:p>
    <w:p w14:paraId="25269F84" w14:textId="77777777" w:rsidR="00EA1FF8" w:rsidRPr="00F41858" w:rsidRDefault="00A77B39" w:rsidP="00EA1FF8">
      <w:pPr>
        <w:pStyle w:val="Sansinterligne"/>
        <w:jc w:val="both"/>
        <w:rPr>
          <w:rFonts w:eastAsia="Times New Roman"/>
        </w:rPr>
      </w:pPr>
      <w:r w:rsidRPr="00F41858">
        <w:t xml:space="preserve">Par ailleurs, les salariés </w:t>
      </w:r>
      <w:r w:rsidR="00EA1FF8" w:rsidRPr="00F41858">
        <w:t xml:space="preserve">malades peuvent fournir un arrêt de travail à leur employeur, </w:t>
      </w:r>
      <w:r w:rsidR="00EA1FF8" w:rsidRPr="00F41858">
        <w:rPr>
          <w:rFonts w:eastAsia="Times New Roman"/>
        </w:rPr>
        <w:t>de la même façon que pour toute autre maladie. L’indemnisation se fera selon les règles en vigueur</w:t>
      </w:r>
      <w:r w:rsidR="00AB5003" w:rsidRPr="00F41858">
        <w:rPr>
          <w:rFonts w:eastAsia="Times New Roman"/>
        </w:rPr>
        <w:t>.</w:t>
      </w:r>
    </w:p>
    <w:p w14:paraId="55C24240" w14:textId="77777777" w:rsidR="00EA1FF8" w:rsidRPr="00F41858" w:rsidRDefault="00EA1FF8" w:rsidP="00EA1FF8">
      <w:pPr>
        <w:pStyle w:val="Sansinterligne"/>
        <w:jc w:val="both"/>
        <w:rPr>
          <w:rFonts w:eastAsia="Times New Roman"/>
        </w:rPr>
      </w:pPr>
    </w:p>
    <w:p w14:paraId="18746D0A" w14:textId="77777777" w:rsidR="00EA1FF8" w:rsidRPr="00F41858" w:rsidRDefault="00EA1FF8" w:rsidP="00EA1FF8">
      <w:pPr>
        <w:pStyle w:val="Sansinterligne"/>
        <w:jc w:val="both"/>
        <w:rPr>
          <w:rFonts w:eastAsia="Times New Roman"/>
        </w:rPr>
      </w:pPr>
      <w:r w:rsidRPr="00F41858">
        <w:rPr>
          <w:rFonts w:eastAsia="Times New Roman"/>
        </w:rPr>
        <w:t xml:space="preserve">Il leur appartient de fournir une attestation via l’ARS ou après une </w:t>
      </w:r>
      <w:proofErr w:type="spellStart"/>
      <w:r w:rsidRPr="00F41858">
        <w:rPr>
          <w:rFonts w:eastAsia="Times New Roman"/>
        </w:rPr>
        <w:t>télé-consultation</w:t>
      </w:r>
      <w:proofErr w:type="spellEnd"/>
      <w:r w:rsidRPr="00F41858">
        <w:rPr>
          <w:rFonts w:eastAsia="Times New Roman"/>
        </w:rPr>
        <w:t xml:space="preserve"> (notamment via Doctolib).  </w:t>
      </w:r>
    </w:p>
    <w:p w14:paraId="4587DFAA" w14:textId="77777777" w:rsidR="00DA6444" w:rsidRPr="00F41858" w:rsidRDefault="00DA6444" w:rsidP="00483F6F">
      <w:pPr>
        <w:jc w:val="both"/>
        <w:rPr>
          <w:rFonts w:ascii="Calibri" w:hAnsi="Calibri" w:cs="Calibri"/>
        </w:rPr>
      </w:pPr>
    </w:p>
    <w:p w14:paraId="089C5E18" w14:textId="77777777" w:rsidR="00A73B56" w:rsidRDefault="00483F6F" w:rsidP="00483F6F">
      <w:pPr>
        <w:jc w:val="both"/>
        <w:rPr>
          <w:rFonts w:ascii="Calibri" w:hAnsi="Calibri" w:cs="Calibri"/>
        </w:rPr>
      </w:pPr>
      <w:r w:rsidRPr="00F41858">
        <w:rPr>
          <w:rFonts w:ascii="Calibri" w:hAnsi="Calibri" w:cs="Calibri"/>
        </w:rPr>
        <w:t>Par ailleurs, le gouvernement indique que des solutions d’entraide pour la garde des enfants (hors publics fragiles et personnes de plus de 70 ans) sont à inventer et à organiser localement. La priorité doit toutefois</w:t>
      </w:r>
      <w:r>
        <w:rPr>
          <w:rFonts w:ascii="Calibri" w:hAnsi="Calibri" w:cs="Calibri"/>
        </w:rPr>
        <w:t xml:space="preserve"> </w:t>
      </w:r>
      <w:r w:rsidRPr="005535F1">
        <w:rPr>
          <w:rFonts w:ascii="Calibri" w:hAnsi="Calibri" w:cs="Calibri"/>
        </w:rPr>
        <w:t xml:space="preserve">être accordée aux personnels soignants.  </w:t>
      </w:r>
    </w:p>
    <w:p w14:paraId="71D27052" w14:textId="77777777" w:rsidR="00823960" w:rsidRDefault="00823960" w:rsidP="00483F6F">
      <w:pPr>
        <w:jc w:val="both"/>
        <w:rPr>
          <w:rFonts w:ascii="Calibri" w:hAnsi="Calibri" w:cs="Calibri"/>
        </w:rPr>
      </w:pPr>
    </w:p>
    <w:p w14:paraId="312BDD12" w14:textId="77777777" w:rsidR="00823960" w:rsidRDefault="00823960" w:rsidP="00823960">
      <w:pPr>
        <w:pStyle w:val="Titre3"/>
        <w:numPr>
          <w:ilvl w:val="0"/>
          <w:numId w:val="31"/>
        </w:numPr>
        <w:rPr>
          <w:b/>
          <w:color w:val="auto"/>
        </w:rPr>
      </w:pPr>
      <w:bookmarkStart w:id="21" w:name="_Toc35445496"/>
      <w:r w:rsidRPr="00823960">
        <w:rPr>
          <w:b/>
          <w:color w:val="auto"/>
        </w:rPr>
        <w:t>Les arrêts de travail des personnes susceptibles de développer une forme grave du COVID 19</w:t>
      </w:r>
      <w:bookmarkEnd w:id="21"/>
    </w:p>
    <w:p w14:paraId="7ACCC8F0" w14:textId="77777777" w:rsidR="00823960" w:rsidRPr="00823960" w:rsidRDefault="00823960" w:rsidP="00823960"/>
    <w:p w14:paraId="1D459161" w14:textId="77777777" w:rsidR="000F6FC2" w:rsidRPr="000F6FC2" w:rsidRDefault="00823960" w:rsidP="00823960">
      <w:pPr>
        <w:pStyle w:val="Sansinterligne"/>
        <w:jc w:val="both"/>
        <w:rPr>
          <w:lang w:eastAsia="fr-FR"/>
        </w:rPr>
      </w:pPr>
      <w:r w:rsidRPr="000F6FC2">
        <w:rPr>
          <w:lang w:eastAsia="fr-FR"/>
        </w:rPr>
        <w:t>Le service de déclaration prévu pour les parents dont les enfants sont contraints de rester chez eux a été étendu ce jour, à compter du 18 mars 2020, aux personnes dont l’état de santé conduit à les considérer comme présentant un risque de développer une forme sévère de la maladie Covid-19</w:t>
      </w:r>
      <w:r w:rsidR="000F6FC2" w:rsidRPr="000F6FC2">
        <w:rPr>
          <w:lang w:eastAsia="fr-FR"/>
        </w:rPr>
        <w:t xml:space="preserve">. </w:t>
      </w:r>
    </w:p>
    <w:p w14:paraId="10E70930" w14:textId="77777777" w:rsidR="000F6FC2" w:rsidRPr="000F6FC2" w:rsidRDefault="000F6FC2" w:rsidP="00823960">
      <w:pPr>
        <w:pStyle w:val="Sansinterligne"/>
        <w:jc w:val="both"/>
        <w:rPr>
          <w:lang w:eastAsia="fr-FR"/>
        </w:rPr>
      </w:pPr>
    </w:p>
    <w:p w14:paraId="0A582CD7" w14:textId="0F9032D4" w:rsidR="00823960" w:rsidRPr="000F6FC2" w:rsidRDefault="000F6FC2" w:rsidP="00823960">
      <w:pPr>
        <w:pStyle w:val="Sansinterligne"/>
        <w:jc w:val="both"/>
        <w:rPr>
          <w:lang w:eastAsia="fr-FR"/>
        </w:rPr>
      </w:pPr>
      <w:r w:rsidRPr="000F6FC2">
        <w:rPr>
          <w:lang w:eastAsia="fr-FR"/>
        </w:rPr>
        <w:t>Sont concerné</w:t>
      </w:r>
      <w:r w:rsidR="00B621CD">
        <w:rPr>
          <w:lang w:eastAsia="fr-FR"/>
        </w:rPr>
        <w:t>e</w:t>
      </w:r>
      <w:r w:rsidRPr="000F6FC2">
        <w:rPr>
          <w:lang w:eastAsia="fr-FR"/>
        </w:rPr>
        <w:t xml:space="preserve">s </w:t>
      </w:r>
      <w:r w:rsidR="00823960" w:rsidRPr="000F6FC2">
        <w:rPr>
          <w:lang w:eastAsia="fr-FR"/>
        </w:rPr>
        <w:t xml:space="preserve">: </w:t>
      </w:r>
    </w:p>
    <w:p w14:paraId="73BCE2A2" w14:textId="62EA3A52" w:rsidR="00823960" w:rsidRPr="000F6FC2" w:rsidRDefault="00823960" w:rsidP="00823960">
      <w:pPr>
        <w:pStyle w:val="Sansinterligne"/>
        <w:numPr>
          <w:ilvl w:val="0"/>
          <w:numId w:val="33"/>
        </w:numPr>
        <w:jc w:val="both"/>
        <w:rPr>
          <w:lang w:eastAsia="fr-FR"/>
        </w:rPr>
      </w:pPr>
      <w:proofErr w:type="gramStart"/>
      <w:r w:rsidRPr="000F6FC2">
        <w:rPr>
          <w:lang w:eastAsia="fr-FR"/>
        </w:rPr>
        <w:t>les</w:t>
      </w:r>
      <w:proofErr w:type="gramEnd"/>
      <w:r w:rsidRPr="000F6FC2">
        <w:rPr>
          <w:lang w:eastAsia="fr-FR"/>
        </w:rPr>
        <w:t xml:space="preserve"> femmes enceintes</w:t>
      </w:r>
      <w:r w:rsidR="008D5AD9">
        <w:rPr>
          <w:lang w:eastAsia="fr-FR"/>
        </w:rPr>
        <w:t> ;</w:t>
      </w:r>
    </w:p>
    <w:p w14:paraId="304F5956" w14:textId="77777777" w:rsidR="00823960" w:rsidRPr="000F6FC2" w:rsidRDefault="00823960" w:rsidP="00823960">
      <w:pPr>
        <w:pStyle w:val="Sansinterligne"/>
        <w:numPr>
          <w:ilvl w:val="0"/>
          <w:numId w:val="33"/>
        </w:numPr>
        <w:jc w:val="both"/>
        <w:rPr>
          <w:lang w:eastAsia="fr-FR"/>
        </w:rPr>
      </w:pPr>
      <w:proofErr w:type="gramStart"/>
      <w:r w:rsidRPr="000F6FC2">
        <w:rPr>
          <w:lang w:eastAsia="fr-FR"/>
        </w:rPr>
        <w:t>les</w:t>
      </w:r>
      <w:proofErr w:type="gramEnd"/>
      <w:r w:rsidRPr="000F6FC2">
        <w:rPr>
          <w:lang w:eastAsia="fr-FR"/>
        </w:rPr>
        <w:t xml:space="preserve"> personnes atteintes de maladies respiratoires chroniques (asthme, bronchite chronique) ;</w:t>
      </w:r>
    </w:p>
    <w:p w14:paraId="6F231513" w14:textId="77777777" w:rsidR="00823960" w:rsidRPr="000F6FC2" w:rsidRDefault="00823960" w:rsidP="00823960">
      <w:pPr>
        <w:pStyle w:val="Sansinterligne"/>
        <w:numPr>
          <w:ilvl w:val="0"/>
          <w:numId w:val="33"/>
        </w:numPr>
        <w:jc w:val="both"/>
        <w:rPr>
          <w:lang w:eastAsia="fr-FR"/>
        </w:rPr>
      </w:pPr>
      <w:proofErr w:type="gramStart"/>
      <w:r w:rsidRPr="000F6FC2">
        <w:rPr>
          <w:lang w:eastAsia="fr-FR"/>
        </w:rPr>
        <w:t>les</w:t>
      </w:r>
      <w:proofErr w:type="gramEnd"/>
      <w:r w:rsidRPr="000F6FC2">
        <w:rPr>
          <w:lang w:eastAsia="fr-FR"/>
        </w:rPr>
        <w:t xml:space="preserve"> personnes atteintes d’insuffisances respiratoires chroniques ;</w:t>
      </w:r>
    </w:p>
    <w:p w14:paraId="2FEC7C21" w14:textId="77777777" w:rsidR="00823960" w:rsidRPr="000F6FC2" w:rsidRDefault="00823960" w:rsidP="00823960">
      <w:pPr>
        <w:pStyle w:val="Sansinterligne"/>
        <w:numPr>
          <w:ilvl w:val="0"/>
          <w:numId w:val="33"/>
        </w:numPr>
        <w:jc w:val="both"/>
        <w:rPr>
          <w:lang w:eastAsia="fr-FR"/>
        </w:rPr>
      </w:pPr>
      <w:proofErr w:type="gramStart"/>
      <w:r w:rsidRPr="000F6FC2">
        <w:rPr>
          <w:lang w:eastAsia="fr-FR"/>
        </w:rPr>
        <w:t>les</w:t>
      </w:r>
      <w:proofErr w:type="gramEnd"/>
      <w:r w:rsidRPr="000F6FC2">
        <w:rPr>
          <w:lang w:eastAsia="fr-FR"/>
        </w:rPr>
        <w:t xml:space="preserve"> personnes atteintes de mucoviscidose ;</w:t>
      </w:r>
    </w:p>
    <w:p w14:paraId="1E62CC24" w14:textId="77777777" w:rsidR="00823960" w:rsidRPr="000F6FC2" w:rsidRDefault="00823960" w:rsidP="00823960">
      <w:pPr>
        <w:pStyle w:val="Sansinterligne"/>
        <w:numPr>
          <w:ilvl w:val="0"/>
          <w:numId w:val="33"/>
        </w:numPr>
        <w:jc w:val="both"/>
        <w:rPr>
          <w:lang w:eastAsia="fr-FR"/>
        </w:rPr>
      </w:pPr>
      <w:proofErr w:type="gramStart"/>
      <w:r w:rsidRPr="000F6FC2">
        <w:rPr>
          <w:lang w:eastAsia="fr-FR"/>
        </w:rPr>
        <w:t>les</w:t>
      </w:r>
      <w:proofErr w:type="gramEnd"/>
      <w:r w:rsidRPr="000F6FC2">
        <w:rPr>
          <w:lang w:eastAsia="fr-FR"/>
        </w:rPr>
        <w:t xml:space="preserve"> personnes atteintes d’insuffisances cardiaques (toutes causes) ;</w:t>
      </w:r>
    </w:p>
    <w:p w14:paraId="4F3E45DD" w14:textId="77777777" w:rsidR="00823960" w:rsidRPr="000F6FC2" w:rsidRDefault="00823960" w:rsidP="00823960">
      <w:pPr>
        <w:pStyle w:val="Sansinterligne"/>
        <w:numPr>
          <w:ilvl w:val="0"/>
          <w:numId w:val="33"/>
        </w:numPr>
        <w:jc w:val="both"/>
        <w:rPr>
          <w:lang w:eastAsia="fr-FR"/>
        </w:rPr>
      </w:pPr>
      <w:proofErr w:type="gramStart"/>
      <w:r w:rsidRPr="000F6FC2">
        <w:rPr>
          <w:lang w:eastAsia="fr-FR"/>
        </w:rPr>
        <w:t>les</w:t>
      </w:r>
      <w:proofErr w:type="gramEnd"/>
      <w:r w:rsidRPr="000F6FC2">
        <w:rPr>
          <w:lang w:eastAsia="fr-FR"/>
        </w:rPr>
        <w:t xml:space="preserve"> personnes atteintes de maladies des coronaires ;</w:t>
      </w:r>
    </w:p>
    <w:p w14:paraId="230AFF63" w14:textId="77777777" w:rsidR="00823960" w:rsidRPr="000F6FC2" w:rsidRDefault="00823960" w:rsidP="00823960">
      <w:pPr>
        <w:pStyle w:val="Sansinterligne"/>
        <w:numPr>
          <w:ilvl w:val="0"/>
          <w:numId w:val="33"/>
        </w:numPr>
        <w:jc w:val="both"/>
        <w:rPr>
          <w:lang w:eastAsia="fr-FR"/>
        </w:rPr>
      </w:pPr>
      <w:proofErr w:type="gramStart"/>
      <w:r w:rsidRPr="000F6FC2">
        <w:rPr>
          <w:lang w:eastAsia="fr-FR"/>
        </w:rPr>
        <w:t>les</w:t>
      </w:r>
      <w:proofErr w:type="gramEnd"/>
      <w:r w:rsidRPr="000F6FC2">
        <w:rPr>
          <w:lang w:eastAsia="fr-FR"/>
        </w:rPr>
        <w:t xml:space="preserve"> personnes avec antécédents d’accident vasculaire cérébral ;</w:t>
      </w:r>
    </w:p>
    <w:p w14:paraId="77F4331B" w14:textId="77777777" w:rsidR="00823960" w:rsidRPr="000F6FC2" w:rsidRDefault="00823960" w:rsidP="00823960">
      <w:pPr>
        <w:pStyle w:val="Sansinterligne"/>
        <w:numPr>
          <w:ilvl w:val="0"/>
          <w:numId w:val="33"/>
        </w:numPr>
        <w:jc w:val="both"/>
        <w:rPr>
          <w:lang w:eastAsia="fr-FR"/>
        </w:rPr>
      </w:pPr>
      <w:proofErr w:type="gramStart"/>
      <w:r w:rsidRPr="000F6FC2">
        <w:rPr>
          <w:lang w:eastAsia="fr-FR"/>
        </w:rPr>
        <w:t>les</w:t>
      </w:r>
      <w:proofErr w:type="gramEnd"/>
      <w:r w:rsidRPr="000F6FC2">
        <w:rPr>
          <w:lang w:eastAsia="fr-FR"/>
        </w:rPr>
        <w:t xml:space="preserve"> personnes souffrant d’hypertension artérielle ;</w:t>
      </w:r>
    </w:p>
    <w:p w14:paraId="6E599136" w14:textId="77777777" w:rsidR="00823960" w:rsidRPr="000F6FC2" w:rsidRDefault="00823960" w:rsidP="00823960">
      <w:pPr>
        <w:pStyle w:val="Sansinterligne"/>
        <w:numPr>
          <w:ilvl w:val="0"/>
          <w:numId w:val="33"/>
        </w:numPr>
        <w:jc w:val="both"/>
        <w:rPr>
          <w:lang w:eastAsia="fr-FR"/>
        </w:rPr>
      </w:pPr>
      <w:proofErr w:type="gramStart"/>
      <w:r w:rsidRPr="000F6FC2">
        <w:rPr>
          <w:lang w:eastAsia="fr-FR"/>
        </w:rPr>
        <w:t>les</w:t>
      </w:r>
      <w:proofErr w:type="gramEnd"/>
      <w:r w:rsidRPr="000F6FC2">
        <w:rPr>
          <w:lang w:eastAsia="fr-FR"/>
        </w:rPr>
        <w:t xml:space="preserve"> personnes atteintes d’insuffisance rénale chronique dialysée ;</w:t>
      </w:r>
    </w:p>
    <w:p w14:paraId="7D24AEF0" w14:textId="77777777" w:rsidR="00823960" w:rsidRPr="000F6FC2" w:rsidRDefault="00823960" w:rsidP="00823960">
      <w:pPr>
        <w:pStyle w:val="Sansinterligne"/>
        <w:numPr>
          <w:ilvl w:val="0"/>
          <w:numId w:val="33"/>
        </w:numPr>
        <w:jc w:val="both"/>
        <w:rPr>
          <w:lang w:eastAsia="fr-FR"/>
        </w:rPr>
      </w:pPr>
      <w:proofErr w:type="gramStart"/>
      <w:r w:rsidRPr="000F6FC2">
        <w:rPr>
          <w:lang w:eastAsia="fr-FR"/>
        </w:rPr>
        <w:t>les</w:t>
      </w:r>
      <w:proofErr w:type="gramEnd"/>
      <w:r w:rsidRPr="000F6FC2">
        <w:rPr>
          <w:lang w:eastAsia="fr-FR"/>
        </w:rPr>
        <w:t xml:space="preserve"> personnes atteintes de Diabète de type 1 insulinodépendant et de diabète de type 2 ;</w:t>
      </w:r>
    </w:p>
    <w:p w14:paraId="035823CE" w14:textId="77777777" w:rsidR="00823960" w:rsidRPr="000F6FC2" w:rsidRDefault="00823960" w:rsidP="00823960">
      <w:pPr>
        <w:pStyle w:val="Sansinterligne"/>
        <w:numPr>
          <w:ilvl w:val="0"/>
          <w:numId w:val="33"/>
        </w:numPr>
        <w:jc w:val="both"/>
        <w:rPr>
          <w:lang w:eastAsia="fr-FR"/>
        </w:rPr>
      </w:pPr>
      <w:proofErr w:type="gramStart"/>
      <w:r w:rsidRPr="000F6FC2">
        <w:rPr>
          <w:lang w:eastAsia="fr-FR"/>
        </w:rPr>
        <w:t>les</w:t>
      </w:r>
      <w:proofErr w:type="gramEnd"/>
      <w:r w:rsidRPr="000F6FC2">
        <w:rPr>
          <w:lang w:eastAsia="fr-FR"/>
        </w:rPr>
        <w:t xml:space="preserve"> personnes avec une immunodépression : </w:t>
      </w:r>
    </w:p>
    <w:p w14:paraId="676237A0" w14:textId="77777777" w:rsidR="00823960" w:rsidRPr="000F6FC2" w:rsidRDefault="00823960" w:rsidP="00823960">
      <w:pPr>
        <w:pStyle w:val="Sansinterligne"/>
        <w:numPr>
          <w:ilvl w:val="1"/>
          <w:numId w:val="33"/>
        </w:numPr>
        <w:jc w:val="both"/>
        <w:rPr>
          <w:lang w:eastAsia="fr-FR"/>
        </w:rPr>
      </w:pPr>
      <w:proofErr w:type="gramStart"/>
      <w:r w:rsidRPr="000F6FC2">
        <w:rPr>
          <w:lang w:eastAsia="fr-FR"/>
        </w:rPr>
        <w:t>personnes</w:t>
      </w:r>
      <w:proofErr w:type="gramEnd"/>
      <w:r w:rsidRPr="000F6FC2">
        <w:rPr>
          <w:lang w:eastAsia="fr-FR"/>
        </w:rPr>
        <w:t xml:space="preserve"> atteintes de pathologies cancéreuses et hématologiques, ou ayant subi une transplantation d’organe et de cellules souches hématopoïétiques,</w:t>
      </w:r>
    </w:p>
    <w:p w14:paraId="3DFCF241" w14:textId="77777777" w:rsidR="00823960" w:rsidRPr="000F6FC2" w:rsidRDefault="00823960" w:rsidP="00823960">
      <w:pPr>
        <w:pStyle w:val="Sansinterligne"/>
        <w:numPr>
          <w:ilvl w:val="1"/>
          <w:numId w:val="33"/>
        </w:numPr>
        <w:jc w:val="both"/>
        <w:rPr>
          <w:lang w:eastAsia="fr-FR"/>
        </w:rPr>
      </w:pPr>
      <w:proofErr w:type="gramStart"/>
      <w:r w:rsidRPr="000F6FC2">
        <w:rPr>
          <w:lang w:eastAsia="fr-FR"/>
        </w:rPr>
        <w:t>personnes</w:t>
      </w:r>
      <w:proofErr w:type="gramEnd"/>
      <w:r w:rsidRPr="000F6FC2">
        <w:rPr>
          <w:lang w:eastAsia="fr-FR"/>
        </w:rPr>
        <w:t xml:space="preserve"> atteintes de maladies inflammatoires et/ou auto-immunes recevant un traitement immunosuppresseur,</w:t>
      </w:r>
    </w:p>
    <w:p w14:paraId="2BE68E7E" w14:textId="77777777" w:rsidR="00823960" w:rsidRPr="000F6FC2" w:rsidRDefault="00823960" w:rsidP="00823960">
      <w:pPr>
        <w:pStyle w:val="Sansinterligne"/>
        <w:numPr>
          <w:ilvl w:val="1"/>
          <w:numId w:val="33"/>
        </w:numPr>
        <w:jc w:val="both"/>
        <w:rPr>
          <w:lang w:eastAsia="fr-FR"/>
        </w:rPr>
      </w:pPr>
      <w:proofErr w:type="gramStart"/>
      <w:r w:rsidRPr="000F6FC2">
        <w:rPr>
          <w:lang w:eastAsia="fr-FR"/>
        </w:rPr>
        <w:t>personnes</w:t>
      </w:r>
      <w:proofErr w:type="gramEnd"/>
      <w:r w:rsidRPr="000F6FC2">
        <w:rPr>
          <w:lang w:eastAsia="fr-FR"/>
        </w:rPr>
        <w:t xml:space="preserve"> infectées par le VIH ;</w:t>
      </w:r>
    </w:p>
    <w:p w14:paraId="46F53A4F" w14:textId="77777777" w:rsidR="00823960" w:rsidRPr="000F6FC2" w:rsidRDefault="00823960" w:rsidP="00823960">
      <w:pPr>
        <w:pStyle w:val="Sansinterligne"/>
        <w:numPr>
          <w:ilvl w:val="0"/>
          <w:numId w:val="33"/>
        </w:numPr>
        <w:jc w:val="both"/>
        <w:rPr>
          <w:lang w:eastAsia="fr-FR"/>
        </w:rPr>
      </w:pPr>
      <w:proofErr w:type="gramStart"/>
      <w:r w:rsidRPr="000F6FC2">
        <w:rPr>
          <w:lang w:eastAsia="fr-FR"/>
        </w:rPr>
        <w:t>les</w:t>
      </w:r>
      <w:proofErr w:type="gramEnd"/>
      <w:r w:rsidRPr="000F6FC2">
        <w:rPr>
          <w:lang w:eastAsia="fr-FR"/>
        </w:rPr>
        <w:t xml:space="preserve"> personnes atteintes de maladie hépatique chronique avec cirrhose ;</w:t>
      </w:r>
    </w:p>
    <w:p w14:paraId="48CACDED" w14:textId="398693D0" w:rsidR="00823960" w:rsidRDefault="00823960" w:rsidP="00823960">
      <w:pPr>
        <w:pStyle w:val="Sansinterligne"/>
        <w:numPr>
          <w:ilvl w:val="0"/>
          <w:numId w:val="33"/>
        </w:numPr>
        <w:jc w:val="both"/>
        <w:rPr>
          <w:lang w:eastAsia="fr-FR"/>
        </w:rPr>
      </w:pPr>
      <w:proofErr w:type="gramStart"/>
      <w:r w:rsidRPr="000F6FC2">
        <w:rPr>
          <w:lang w:eastAsia="fr-FR"/>
        </w:rPr>
        <w:t>les</w:t>
      </w:r>
      <w:proofErr w:type="gramEnd"/>
      <w:r w:rsidRPr="000F6FC2">
        <w:rPr>
          <w:lang w:eastAsia="fr-FR"/>
        </w:rPr>
        <w:t xml:space="preserve"> personnes présentant une obésité avec un indice de masse corporelle (IMC) égal ou supérieur à 40.</w:t>
      </w:r>
    </w:p>
    <w:p w14:paraId="09E81B47" w14:textId="286B2333" w:rsidR="004B7CBD" w:rsidRDefault="004B7CBD" w:rsidP="004B7CBD"/>
    <w:p w14:paraId="31321C0B" w14:textId="77777777" w:rsidR="004B7CBD" w:rsidRPr="004B7CBD" w:rsidRDefault="004B7CBD" w:rsidP="004B7CBD"/>
    <w:p w14:paraId="7F6C0C9A" w14:textId="77777777" w:rsidR="00483F6F" w:rsidRPr="0039539E" w:rsidRDefault="00AC51EC" w:rsidP="0039539E">
      <w:pPr>
        <w:pStyle w:val="Titre2"/>
        <w:rPr>
          <w:rFonts w:ascii="Arial Narrow" w:eastAsia="+mn-ea" w:hAnsi="Arial Narrow" w:cs="+mn-cs"/>
          <w:color w:val="7D5A99"/>
          <w:kern w:val="24"/>
          <w:sz w:val="28"/>
          <w:szCs w:val="28"/>
        </w:rPr>
      </w:pPr>
      <w:bookmarkStart w:id="22" w:name="_Toc35445497"/>
      <w:r w:rsidRPr="0039539E">
        <w:rPr>
          <w:rFonts w:ascii="Arial Narrow" w:eastAsia="+mn-ea" w:hAnsi="Arial Narrow" w:cs="+mn-cs"/>
          <w:color w:val="7D5A99"/>
          <w:kern w:val="24"/>
          <w:sz w:val="28"/>
          <w:szCs w:val="28"/>
        </w:rPr>
        <w:t>Partie 4</w:t>
      </w:r>
      <w:r w:rsidR="005D1617" w:rsidRPr="0039539E">
        <w:rPr>
          <w:rFonts w:ascii="Arial Narrow" w:eastAsia="+mn-ea" w:hAnsi="Arial Narrow" w:cs="+mn-cs"/>
          <w:color w:val="7D5A99"/>
          <w:kern w:val="24"/>
          <w:sz w:val="28"/>
          <w:szCs w:val="28"/>
        </w:rPr>
        <w:t xml:space="preserve">. </w:t>
      </w:r>
      <w:r w:rsidRPr="0039539E">
        <w:rPr>
          <w:rFonts w:ascii="Arial Narrow" w:eastAsia="+mn-ea" w:hAnsi="Arial Narrow" w:cs="+mn-cs"/>
          <w:color w:val="7D5A99"/>
          <w:kern w:val="24"/>
          <w:sz w:val="28"/>
          <w:szCs w:val="28"/>
        </w:rPr>
        <w:t xml:space="preserve"> </w:t>
      </w:r>
      <w:r w:rsidR="00483F6F" w:rsidRPr="0039539E">
        <w:rPr>
          <w:rFonts w:ascii="Arial Narrow" w:eastAsia="+mn-ea" w:hAnsi="Arial Narrow" w:cs="+mn-cs"/>
          <w:color w:val="7D5A99"/>
          <w:kern w:val="24"/>
          <w:sz w:val="28"/>
          <w:szCs w:val="28"/>
        </w:rPr>
        <w:t xml:space="preserve">Autres </w:t>
      </w:r>
      <w:r w:rsidR="005D1617" w:rsidRPr="0039539E">
        <w:rPr>
          <w:rFonts w:ascii="Arial Narrow" w:eastAsia="+mn-ea" w:hAnsi="Arial Narrow" w:cs="+mn-cs"/>
          <w:color w:val="7D5A99"/>
          <w:kern w:val="24"/>
          <w:sz w:val="28"/>
          <w:szCs w:val="28"/>
        </w:rPr>
        <w:t>mesures</w:t>
      </w:r>
      <w:bookmarkEnd w:id="22"/>
      <w:r w:rsidR="005D1617" w:rsidRPr="0039539E">
        <w:rPr>
          <w:rFonts w:ascii="Arial Narrow" w:eastAsia="+mn-ea" w:hAnsi="Arial Narrow" w:cs="+mn-cs"/>
          <w:color w:val="7D5A99"/>
          <w:kern w:val="24"/>
          <w:sz w:val="28"/>
          <w:szCs w:val="28"/>
        </w:rPr>
        <w:t xml:space="preserve"> </w:t>
      </w:r>
    </w:p>
    <w:p w14:paraId="6F2C771D" w14:textId="77777777" w:rsidR="00095004" w:rsidRPr="00095004" w:rsidRDefault="00095004" w:rsidP="00095004">
      <w:pPr>
        <w:pStyle w:val="Paragraphedeliste"/>
        <w:jc w:val="both"/>
        <w:rPr>
          <w:rFonts w:ascii="Calibri" w:hAnsi="Calibri" w:cs="Calibri"/>
        </w:rPr>
      </w:pPr>
    </w:p>
    <w:p w14:paraId="17E28774" w14:textId="27133108" w:rsidR="00483F6F" w:rsidRDefault="00483F6F" w:rsidP="00512A68">
      <w:pPr>
        <w:pStyle w:val="Paragraphedeliste"/>
        <w:numPr>
          <w:ilvl w:val="0"/>
          <w:numId w:val="37"/>
        </w:numPr>
        <w:rPr>
          <w:rFonts w:asciiTheme="majorHAnsi" w:eastAsiaTheme="majorEastAsia" w:hAnsiTheme="majorHAnsi" w:cstheme="majorBidi"/>
          <w:b/>
          <w:sz w:val="24"/>
          <w:szCs w:val="24"/>
        </w:rPr>
      </w:pPr>
      <w:r w:rsidRPr="00512A68">
        <w:rPr>
          <w:rFonts w:asciiTheme="majorHAnsi" w:eastAsiaTheme="majorEastAsia" w:hAnsiTheme="majorHAnsi" w:cstheme="majorBidi"/>
          <w:b/>
          <w:sz w:val="24"/>
          <w:szCs w:val="24"/>
        </w:rPr>
        <w:t xml:space="preserve">Echéance </w:t>
      </w:r>
      <w:r w:rsidR="00B22761" w:rsidRPr="00512A68">
        <w:rPr>
          <w:rFonts w:asciiTheme="majorHAnsi" w:eastAsiaTheme="majorEastAsia" w:hAnsiTheme="majorHAnsi" w:cstheme="majorBidi"/>
          <w:b/>
          <w:sz w:val="24"/>
          <w:szCs w:val="24"/>
        </w:rPr>
        <w:t xml:space="preserve">de paiement </w:t>
      </w:r>
      <w:r w:rsidRPr="00512A68">
        <w:rPr>
          <w:rFonts w:asciiTheme="majorHAnsi" w:eastAsiaTheme="majorEastAsia" w:hAnsiTheme="majorHAnsi" w:cstheme="majorBidi"/>
          <w:b/>
          <w:sz w:val="24"/>
          <w:szCs w:val="24"/>
        </w:rPr>
        <w:t>des cotisations </w:t>
      </w:r>
    </w:p>
    <w:p w14:paraId="264CD1A8" w14:textId="77777777" w:rsidR="008D5AD9" w:rsidRDefault="008D5AD9" w:rsidP="008D5AD9">
      <w:pPr>
        <w:pStyle w:val="Paragraphedeliste"/>
        <w:rPr>
          <w:rFonts w:asciiTheme="majorHAnsi" w:eastAsiaTheme="majorEastAsia" w:hAnsiTheme="majorHAnsi" w:cstheme="majorBidi"/>
          <w:b/>
          <w:sz w:val="24"/>
          <w:szCs w:val="24"/>
        </w:rPr>
      </w:pPr>
    </w:p>
    <w:p w14:paraId="6873209D" w14:textId="77777777" w:rsidR="00594E69" w:rsidRPr="000F6FC2" w:rsidRDefault="00711C94" w:rsidP="00594E69">
      <w:pPr>
        <w:ind w:left="1416"/>
        <w:jc w:val="both"/>
        <w:rPr>
          <w:rFonts w:ascii="Calibri" w:hAnsi="Calibri" w:cs="Calibri"/>
          <w:b/>
        </w:rPr>
      </w:pPr>
      <w:r>
        <w:rPr>
          <w:noProof/>
        </w:rPr>
        <w:drawing>
          <wp:anchor distT="0" distB="0" distL="114300" distR="114300" simplePos="0" relativeHeight="251667456" behindDoc="0" locked="0" layoutInCell="1" allowOverlap="1" wp14:anchorId="23B7B9FA" wp14:editId="5A6664FD">
            <wp:simplePos x="0" y="0"/>
            <wp:positionH relativeFrom="margin">
              <wp:posOffset>-92548</wp:posOffset>
            </wp:positionH>
            <wp:positionV relativeFrom="paragraph">
              <wp:posOffset>353060</wp:posOffset>
            </wp:positionV>
            <wp:extent cx="795655" cy="786765"/>
            <wp:effectExtent l="0" t="0" r="4445" b="0"/>
            <wp:wrapThrough wrapText="bothSides">
              <wp:wrapPolygon edited="0">
                <wp:start x="0" y="0"/>
                <wp:lineTo x="0" y="20920"/>
                <wp:lineTo x="21204" y="20920"/>
                <wp:lineTo x="21204" y="0"/>
                <wp:lineTo x="0" y="0"/>
              </wp:wrapPolygon>
            </wp:wrapThrough>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95655" cy="786765"/>
                    </a:xfrm>
                    <a:prstGeom prst="rect">
                      <a:avLst/>
                    </a:prstGeom>
                  </pic:spPr>
                </pic:pic>
              </a:graphicData>
            </a:graphic>
            <wp14:sizeRelH relativeFrom="margin">
              <wp14:pctWidth>0</wp14:pctWidth>
            </wp14:sizeRelH>
            <wp14:sizeRelV relativeFrom="margin">
              <wp14:pctHeight>0</wp14:pctHeight>
            </wp14:sizeRelV>
          </wp:anchor>
        </w:drawing>
      </w:r>
      <w:r w:rsidR="00713FC1">
        <w:rPr>
          <w:rFonts w:ascii="Calibri" w:hAnsi="Calibri" w:cs="Calibri"/>
        </w:rPr>
        <w:t xml:space="preserve">Le </w:t>
      </w:r>
      <w:r w:rsidR="00483F6F" w:rsidRPr="005535F1">
        <w:rPr>
          <w:rFonts w:ascii="Calibri" w:hAnsi="Calibri" w:cs="Calibri"/>
        </w:rPr>
        <w:t xml:space="preserve">gouvernement a décidé d’apporter son aide aux employeurs et aux travailleurs indépendants qui rencontrent des difficultés pour déclarer ou payer leurs cotisations. </w:t>
      </w:r>
      <w:r w:rsidR="00594E69" w:rsidRPr="005535F1">
        <w:rPr>
          <w:rFonts w:ascii="Calibri" w:hAnsi="Calibri" w:cs="Calibri"/>
        </w:rPr>
        <w:t>Cet accompagnement se traduit notamment par l’octroi de délais (échelonnement et paiements), et d’une remise exceptionnelle des majorations et des pénalités de retard sur les périodes ciblées</w:t>
      </w:r>
      <w:r w:rsidR="00443FAF">
        <w:rPr>
          <w:rFonts w:ascii="Calibri" w:hAnsi="Calibri" w:cs="Calibri"/>
        </w:rPr>
        <w:t xml:space="preserve"> conformément aux dispositions présentes dans le communiqué de presse de l’ACOSS et de la Direction générale des Finances publiques en date du 13 mars 2020</w:t>
      </w:r>
      <w:r w:rsidR="00594E69" w:rsidRPr="005535F1">
        <w:rPr>
          <w:rFonts w:ascii="Calibri" w:hAnsi="Calibri" w:cs="Calibri"/>
        </w:rPr>
        <w:t>.</w:t>
      </w:r>
      <w:r w:rsidR="00594E69">
        <w:rPr>
          <w:rFonts w:ascii="Calibri" w:hAnsi="Calibri" w:cs="Calibri"/>
        </w:rPr>
        <w:t xml:space="preserve"> </w:t>
      </w:r>
      <w:r w:rsidR="00594E69" w:rsidRPr="004771EE">
        <w:rPr>
          <w:rFonts w:ascii="Calibri" w:hAnsi="Calibri" w:cs="Calibri"/>
          <w:b/>
        </w:rPr>
        <w:t>Il est conseillé aux entrepris</w:t>
      </w:r>
      <w:r w:rsidR="00594E69" w:rsidRPr="000F6FC2">
        <w:rPr>
          <w:rFonts w:ascii="Calibri" w:hAnsi="Calibri" w:cs="Calibri"/>
          <w:b/>
        </w:rPr>
        <w:t xml:space="preserve">es de se rapprocher de </w:t>
      </w:r>
      <w:r w:rsidR="00443FAF" w:rsidRPr="000F6FC2">
        <w:rPr>
          <w:rFonts w:ascii="Calibri" w:hAnsi="Calibri" w:cs="Calibri"/>
          <w:b/>
        </w:rPr>
        <w:t>ces deux organismes</w:t>
      </w:r>
      <w:r w:rsidR="00594E69" w:rsidRPr="000F6FC2">
        <w:rPr>
          <w:rFonts w:ascii="Calibri" w:hAnsi="Calibri" w:cs="Calibri"/>
          <w:b/>
        </w:rPr>
        <w:t xml:space="preserve"> afin d’obtenir des informations adaptées</w:t>
      </w:r>
      <w:r w:rsidR="004771EE" w:rsidRPr="000F6FC2">
        <w:rPr>
          <w:rFonts w:ascii="Calibri" w:hAnsi="Calibri" w:cs="Calibri"/>
          <w:b/>
        </w:rPr>
        <w:t xml:space="preserve">. Par ailleurs, il serait judicieux de contacter votre interlocuteur habituel de paye afin d’adresser vos demandes. </w:t>
      </w:r>
    </w:p>
    <w:p w14:paraId="23B71F13" w14:textId="77777777" w:rsidR="00B22761" w:rsidRDefault="00EB2A25" w:rsidP="00594E69">
      <w:pPr>
        <w:ind w:left="1416"/>
        <w:jc w:val="both"/>
        <w:rPr>
          <w:rFonts w:ascii="Calibri" w:hAnsi="Calibri" w:cs="Calibri"/>
        </w:rPr>
      </w:pPr>
      <w:r w:rsidRPr="000F6FC2">
        <w:rPr>
          <w:noProof/>
        </w:rPr>
        <w:t>L</w:t>
      </w:r>
      <w:r w:rsidR="00313471" w:rsidRPr="000F6FC2">
        <w:rPr>
          <w:rFonts w:ascii="Calibri" w:hAnsi="Calibri" w:cs="Calibri"/>
        </w:rPr>
        <w:t>es entreprises dont la date d’échéance</w:t>
      </w:r>
      <w:r w:rsidR="00313471">
        <w:rPr>
          <w:rFonts w:ascii="Calibri" w:hAnsi="Calibri" w:cs="Calibri"/>
        </w:rPr>
        <w:t xml:space="preserve"> Urssaf </w:t>
      </w:r>
      <w:r w:rsidR="00713FC1">
        <w:rPr>
          <w:rFonts w:ascii="Calibri" w:hAnsi="Calibri" w:cs="Calibri"/>
        </w:rPr>
        <w:t>inter</w:t>
      </w:r>
      <w:r w:rsidR="00B22761">
        <w:rPr>
          <w:rFonts w:ascii="Calibri" w:hAnsi="Calibri" w:cs="Calibri"/>
        </w:rPr>
        <w:t>ve</w:t>
      </w:r>
      <w:r w:rsidR="00713FC1">
        <w:rPr>
          <w:rFonts w:ascii="Calibri" w:hAnsi="Calibri" w:cs="Calibri"/>
        </w:rPr>
        <w:t>nait</w:t>
      </w:r>
      <w:r w:rsidR="00313471">
        <w:rPr>
          <w:rFonts w:ascii="Calibri" w:hAnsi="Calibri" w:cs="Calibri"/>
        </w:rPr>
        <w:t xml:space="preserve"> le 15</w:t>
      </w:r>
      <w:r w:rsidR="00B22761">
        <w:rPr>
          <w:rFonts w:ascii="Calibri" w:hAnsi="Calibri" w:cs="Calibri"/>
        </w:rPr>
        <w:t xml:space="preserve"> mars 2020</w:t>
      </w:r>
      <w:r w:rsidR="00313471">
        <w:rPr>
          <w:rFonts w:ascii="Calibri" w:hAnsi="Calibri" w:cs="Calibri"/>
        </w:rPr>
        <w:t xml:space="preserve"> </w:t>
      </w:r>
      <w:r w:rsidR="00713FC1">
        <w:rPr>
          <w:rFonts w:ascii="Calibri" w:hAnsi="Calibri" w:cs="Calibri"/>
        </w:rPr>
        <w:t>pouvaient</w:t>
      </w:r>
      <w:r w:rsidR="00313471">
        <w:rPr>
          <w:rFonts w:ascii="Calibri" w:hAnsi="Calibri" w:cs="Calibri"/>
        </w:rPr>
        <w:t xml:space="preserve"> reporter tout ou partie du paiement de leurs cotisations salariales et patronales </w:t>
      </w:r>
      <w:r w:rsidR="00713FC1">
        <w:rPr>
          <w:rFonts w:ascii="Calibri" w:hAnsi="Calibri" w:cs="Calibri"/>
        </w:rPr>
        <w:t>(maladie, maternité, invalidité et décès, vieillesse, famille, CSG, CRDS, FNAL etc.)</w:t>
      </w:r>
      <w:r w:rsidR="00B22761">
        <w:rPr>
          <w:rFonts w:ascii="Calibri" w:hAnsi="Calibri" w:cs="Calibri"/>
        </w:rPr>
        <w:t>.</w:t>
      </w:r>
      <w:r w:rsidR="00A64180">
        <w:rPr>
          <w:rFonts w:ascii="Calibri" w:hAnsi="Calibri" w:cs="Calibri"/>
        </w:rPr>
        <w:t xml:space="preserve"> </w:t>
      </w:r>
    </w:p>
    <w:p w14:paraId="432FCEEE" w14:textId="77777777" w:rsidR="00594E69" w:rsidRPr="000F6FC2" w:rsidRDefault="00A64180" w:rsidP="00594E69">
      <w:pPr>
        <w:ind w:left="1416"/>
        <w:jc w:val="both"/>
        <w:rPr>
          <w:rFonts w:ascii="Calibri" w:hAnsi="Calibri" w:cs="Calibri"/>
        </w:rPr>
      </w:pPr>
      <w:r>
        <w:rPr>
          <w:rFonts w:ascii="Calibri" w:hAnsi="Calibri" w:cs="Calibri"/>
        </w:rPr>
        <w:t xml:space="preserve">La date de paiement </w:t>
      </w:r>
      <w:r w:rsidR="00B22761">
        <w:rPr>
          <w:rFonts w:ascii="Calibri" w:hAnsi="Calibri" w:cs="Calibri"/>
        </w:rPr>
        <w:t xml:space="preserve">du 15 mars </w:t>
      </w:r>
      <w:r w:rsidR="00713FC1">
        <w:rPr>
          <w:rFonts w:ascii="Calibri" w:hAnsi="Calibri" w:cs="Calibri"/>
        </w:rPr>
        <w:t>peut</w:t>
      </w:r>
      <w:r>
        <w:rPr>
          <w:rFonts w:ascii="Calibri" w:hAnsi="Calibri" w:cs="Calibri"/>
        </w:rPr>
        <w:t xml:space="preserve"> être reportée jusqu’à 3 mois selon l’Urssaf. </w:t>
      </w:r>
      <w:r w:rsidR="00713FC1">
        <w:rPr>
          <w:rFonts w:ascii="Calibri" w:hAnsi="Calibri" w:cs="Calibri"/>
        </w:rPr>
        <w:t xml:space="preserve">Il s’agit d’un report de droit. </w:t>
      </w:r>
      <w:r w:rsidR="00594E69">
        <w:rPr>
          <w:rFonts w:ascii="Calibri" w:hAnsi="Calibri" w:cs="Calibri"/>
        </w:rPr>
        <w:t>Dans cette hypothèse, a</w:t>
      </w:r>
      <w:r>
        <w:rPr>
          <w:rFonts w:ascii="Calibri" w:hAnsi="Calibri" w:cs="Calibri"/>
        </w:rPr>
        <w:t>ucune pénalité n</w:t>
      </w:r>
      <w:r w:rsidR="00713FC1">
        <w:rPr>
          <w:rFonts w:ascii="Calibri" w:hAnsi="Calibri" w:cs="Calibri"/>
        </w:rPr>
        <w:t xml:space="preserve">’est </w:t>
      </w:r>
      <w:r>
        <w:rPr>
          <w:rFonts w:ascii="Calibri" w:hAnsi="Calibri" w:cs="Calibri"/>
        </w:rPr>
        <w:t>appliquée. Si l</w:t>
      </w:r>
      <w:r w:rsidR="00594E69">
        <w:rPr>
          <w:rFonts w:ascii="Calibri" w:hAnsi="Calibri" w:cs="Calibri"/>
        </w:rPr>
        <w:t xml:space="preserve">’employeur </w:t>
      </w:r>
      <w:r>
        <w:rPr>
          <w:rFonts w:ascii="Calibri" w:hAnsi="Calibri" w:cs="Calibri"/>
        </w:rPr>
        <w:t>règl</w:t>
      </w:r>
      <w:r w:rsidR="00594E69">
        <w:rPr>
          <w:rFonts w:ascii="Calibri" w:hAnsi="Calibri" w:cs="Calibri"/>
        </w:rPr>
        <w:t>e</w:t>
      </w:r>
      <w:r>
        <w:rPr>
          <w:rFonts w:ascii="Calibri" w:hAnsi="Calibri" w:cs="Calibri"/>
        </w:rPr>
        <w:t xml:space="preserve"> </w:t>
      </w:r>
      <w:r w:rsidR="00594E69">
        <w:rPr>
          <w:rFonts w:ascii="Calibri" w:hAnsi="Calibri" w:cs="Calibri"/>
        </w:rPr>
        <w:t xml:space="preserve">ses </w:t>
      </w:r>
      <w:r>
        <w:rPr>
          <w:rFonts w:ascii="Calibri" w:hAnsi="Calibri" w:cs="Calibri"/>
        </w:rPr>
        <w:t xml:space="preserve">cotisations via la DSN, il </w:t>
      </w:r>
      <w:r w:rsidR="00713FC1">
        <w:rPr>
          <w:rFonts w:ascii="Calibri" w:hAnsi="Calibri" w:cs="Calibri"/>
        </w:rPr>
        <w:t>peut</w:t>
      </w:r>
      <w:r>
        <w:rPr>
          <w:rFonts w:ascii="Calibri" w:hAnsi="Calibri" w:cs="Calibri"/>
        </w:rPr>
        <w:t xml:space="preserve"> modifier </w:t>
      </w:r>
      <w:r w:rsidR="00594E69">
        <w:rPr>
          <w:rFonts w:ascii="Calibri" w:hAnsi="Calibri" w:cs="Calibri"/>
        </w:rPr>
        <w:t>son</w:t>
      </w:r>
      <w:r>
        <w:rPr>
          <w:rFonts w:ascii="Calibri" w:hAnsi="Calibri" w:cs="Calibri"/>
        </w:rPr>
        <w:t xml:space="preserve"> paiement Urssaf selon une procédure particulière décrite sur le site de l’Urssaf. Si l</w:t>
      </w:r>
      <w:r w:rsidR="00594E69">
        <w:rPr>
          <w:rFonts w:ascii="Calibri" w:hAnsi="Calibri" w:cs="Calibri"/>
        </w:rPr>
        <w:t>’</w:t>
      </w:r>
      <w:r>
        <w:rPr>
          <w:rFonts w:ascii="Calibri" w:hAnsi="Calibri" w:cs="Calibri"/>
        </w:rPr>
        <w:t xml:space="preserve">employeur règle </w:t>
      </w:r>
      <w:r w:rsidR="00594E69">
        <w:rPr>
          <w:rFonts w:ascii="Calibri" w:hAnsi="Calibri" w:cs="Calibri"/>
        </w:rPr>
        <w:t>ses</w:t>
      </w:r>
      <w:r>
        <w:rPr>
          <w:rFonts w:ascii="Calibri" w:hAnsi="Calibri" w:cs="Calibri"/>
        </w:rPr>
        <w:t xml:space="preserve"> cotisations hors DSN, </w:t>
      </w:r>
      <w:r w:rsidR="00594E69">
        <w:rPr>
          <w:rFonts w:ascii="Calibri" w:hAnsi="Calibri" w:cs="Calibri"/>
        </w:rPr>
        <w:t xml:space="preserve">il </w:t>
      </w:r>
      <w:r w:rsidR="00713FC1">
        <w:rPr>
          <w:rFonts w:ascii="Calibri" w:hAnsi="Calibri" w:cs="Calibri"/>
        </w:rPr>
        <w:t>peut</w:t>
      </w:r>
      <w:r w:rsidR="00594E69">
        <w:rPr>
          <w:rFonts w:ascii="Calibri" w:hAnsi="Calibri" w:cs="Calibri"/>
        </w:rPr>
        <w:t xml:space="preserve"> adapter le montant de son virement bancaire ou bien ne pas effectuer de virement. En tout état de cause, si l’employeur ne souhaite pas reporter l’ensemble de ses cotisations (</w:t>
      </w:r>
      <w:r w:rsidR="00594E69" w:rsidRPr="000F6FC2">
        <w:rPr>
          <w:rFonts w:ascii="Calibri" w:hAnsi="Calibri" w:cs="Calibri"/>
        </w:rPr>
        <w:t xml:space="preserve">patronales et salariales), il </w:t>
      </w:r>
      <w:r w:rsidR="00713FC1" w:rsidRPr="000F6FC2">
        <w:rPr>
          <w:rFonts w:ascii="Calibri" w:hAnsi="Calibri" w:cs="Calibri"/>
        </w:rPr>
        <w:t>peut</w:t>
      </w:r>
      <w:r w:rsidR="00594E69" w:rsidRPr="000F6FC2">
        <w:rPr>
          <w:rFonts w:ascii="Calibri" w:hAnsi="Calibri" w:cs="Calibri"/>
        </w:rPr>
        <w:t xml:space="preserve"> échelonner le règlement des cotisations patronales. Pour cela, il </w:t>
      </w:r>
      <w:r w:rsidR="00713FC1" w:rsidRPr="000F6FC2">
        <w:rPr>
          <w:rFonts w:ascii="Calibri" w:hAnsi="Calibri" w:cs="Calibri"/>
        </w:rPr>
        <w:t>est nécessaire de</w:t>
      </w:r>
      <w:r w:rsidR="00594E69" w:rsidRPr="000F6FC2">
        <w:rPr>
          <w:rFonts w:ascii="Calibri" w:hAnsi="Calibri" w:cs="Calibri"/>
        </w:rPr>
        <w:t xml:space="preserve"> se connecter à son espace en ligne sur le site de l’Urssaf. </w:t>
      </w:r>
    </w:p>
    <w:p w14:paraId="1C224EB0" w14:textId="77777777" w:rsidR="004771EE" w:rsidRPr="000F6FC2" w:rsidRDefault="00A71D98" w:rsidP="004771EE">
      <w:pPr>
        <w:pStyle w:val="Sansinterligne"/>
        <w:ind w:left="1416"/>
        <w:jc w:val="both"/>
        <w:rPr>
          <w:bCs/>
        </w:rPr>
      </w:pPr>
      <w:r w:rsidRPr="000F6FC2">
        <w:rPr>
          <w:bCs/>
        </w:rPr>
        <w:t xml:space="preserve">Pour les régimes de prévoyance et de mutuelle, aucune communication n’a été faite sur le sujet, il ne nous semble pas opportun d’en demander le report. Les dépenses en question étant lié à des prises en charge de maladie, il nous semble que les organismes pourraient considérer qu’elles ne peuvent pas se passer des cotisations pour faire face aux demandes d’indemnisations. </w:t>
      </w:r>
      <w:r w:rsidR="004771EE" w:rsidRPr="000F6FC2">
        <w:rPr>
          <w:bCs/>
        </w:rPr>
        <w:t xml:space="preserve">En outre, dès lors que les cotisations seront versées, les </w:t>
      </w:r>
      <w:r w:rsidR="004771EE" w:rsidRPr="000F6FC2">
        <w:t>garanties des régimes de mutuelle et de prévoyance sont totalement maintenues en cas de chômage partiel.</w:t>
      </w:r>
    </w:p>
    <w:p w14:paraId="6B3181B0" w14:textId="77777777" w:rsidR="00A71D98" w:rsidRPr="000F6FC2" w:rsidRDefault="00A71D98" w:rsidP="00A71D98">
      <w:pPr>
        <w:pStyle w:val="Sansinterligne"/>
        <w:ind w:left="1410" w:firstLine="6"/>
        <w:jc w:val="both"/>
        <w:rPr>
          <w:bCs/>
        </w:rPr>
      </w:pPr>
    </w:p>
    <w:p w14:paraId="65492F47" w14:textId="77777777" w:rsidR="00713FC1" w:rsidRDefault="00713FC1" w:rsidP="00594E69">
      <w:pPr>
        <w:ind w:left="1416"/>
        <w:jc w:val="both"/>
        <w:rPr>
          <w:rFonts w:ascii="Calibri" w:hAnsi="Calibri" w:cs="Calibri"/>
        </w:rPr>
      </w:pPr>
      <w:r w:rsidRPr="000F6FC2">
        <w:rPr>
          <w:rFonts w:ascii="Calibri" w:hAnsi="Calibri" w:cs="Calibri"/>
        </w:rPr>
        <w:t>Pour les contributions de retraite complémentaires dues à l’AGIRC-ARRCO, la prochaine échéance est le 25 mars 2020 pour l’ensemble des entreprises. Un mécanisme similaire</w:t>
      </w:r>
      <w:r>
        <w:rPr>
          <w:rFonts w:ascii="Calibri" w:hAnsi="Calibri" w:cs="Calibri"/>
        </w:rPr>
        <w:t xml:space="preserve"> est en train d’être mis en place.</w:t>
      </w:r>
    </w:p>
    <w:p w14:paraId="43A797D3" w14:textId="77777777" w:rsidR="00313471" w:rsidRDefault="00594E69" w:rsidP="00313471">
      <w:pPr>
        <w:ind w:left="1416"/>
        <w:jc w:val="both"/>
        <w:rPr>
          <w:rFonts w:ascii="Calibri" w:hAnsi="Calibri" w:cs="Calibri"/>
        </w:rPr>
      </w:pPr>
      <w:r>
        <w:rPr>
          <w:rFonts w:ascii="Calibri" w:hAnsi="Calibri" w:cs="Calibri"/>
        </w:rPr>
        <w:t xml:space="preserve">Pour les employeurs dont la date d’échéance intervient le 5 du mois, des informations seront communiquées dans les prochains jours. </w:t>
      </w:r>
    </w:p>
    <w:p w14:paraId="0F785C1D" w14:textId="77777777" w:rsidR="00EB2A25" w:rsidRDefault="00EB2A25" w:rsidP="00313471">
      <w:pPr>
        <w:ind w:left="1416"/>
        <w:jc w:val="both"/>
        <w:rPr>
          <w:rFonts w:ascii="Calibri" w:hAnsi="Calibri" w:cs="Calibri"/>
        </w:rPr>
      </w:pPr>
      <w:r>
        <w:rPr>
          <w:rFonts w:ascii="Calibri" w:hAnsi="Calibri" w:cs="Calibri"/>
        </w:rPr>
        <w:t xml:space="preserve">Pour </w:t>
      </w:r>
      <w:r w:rsidR="00A72004">
        <w:rPr>
          <w:rFonts w:ascii="Calibri" w:hAnsi="Calibri" w:cs="Calibri"/>
        </w:rPr>
        <w:t>les travailleurs indépendants, l’échéance mensuelle du 20 mars ne sera pas prélevée. Dans l’attente de mesures à venir, l’ACO</w:t>
      </w:r>
      <w:r w:rsidR="00304B21">
        <w:rPr>
          <w:rFonts w:ascii="Calibri" w:hAnsi="Calibri" w:cs="Calibri"/>
        </w:rPr>
        <w:t>S</w:t>
      </w:r>
      <w:r w:rsidR="00A72004">
        <w:rPr>
          <w:rFonts w:ascii="Calibri" w:hAnsi="Calibri" w:cs="Calibri"/>
        </w:rPr>
        <w:t>S indique que le montant de cette échéance sera lissé sur les échéances ultérieures (avril à décembre). En complément de cette mesure, les travailleurs indépendant</w:t>
      </w:r>
      <w:r w:rsidR="00443FAF">
        <w:rPr>
          <w:rFonts w:ascii="Calibri" w:hAnsi="Calibri" w:cs="Calibri"/>
        </w:rPr>
        <w:t>s</w:t>
      </w:r>
      <w:r w:rsidR="00A72004">
        <w:rPr>
          <w:rFonts w:ascii="Calibri" w:hAnsi="Calibri" w:cs="Calibri"/>
        </w:rPr>
        <w:t xml:space="preserve"> peuvent notamment demander l’octroi de délais de paiement, un ajustement de leur échéancier de cotisations ou encore </w:t>
      </w:r>
      <w:r w:rsidR="00443FAF">
        <w:rPr>
          <w:rFonts w:ascii="Calibri" w:hAnsi="Calibri" w:cs="Calibri"/>
        </w:rPr>
        <w:t>l’intervention de l’action sociale pour la prise en charge partielle ou totale de leurs cotisations.</w:t>
      </w:r>
    </w:p>
    <w:p w14:paraId="17726B93" w14:textId="77777777" w:rsidR="00B7627A" w:rsidRDefault="00735354" w:rsidP="00512A68">
      <w:pPr>
        <w:jc w:val="both"/>
        <w:rPr>
          <w:b/>
          <w:bCs/>
          <w:color w:val="FF0000"/>
        </w:rPr>
      </w:pPr>
      <w:r w:rsidRPr="000F6FC2">
        <w:rPr>
          <w:b/>
          <w:bCs/>
          <w:color w:val="FF0000"/>
        </w:rPr>
        <w:t xml:space="preserve">Attention : Le prélèvement à la source </w:t>
      </w:r>
      <w:r w:rsidR="000F6FC2">
        <w:rPr>
          <w:b/>
          <w:bCs/>
          <w:color w:val="FF0000"/>
        </w:rPr>
        <w:t xml:space="preserve">n’est </w:t>
      </w:r>
      <w:r w:rsidRPr="000F6FC2">
        <w:rPr>
          <w:b/>
          <w:bCs/>
          <w:color w:val="FF0000"/>
        </w:rPr>
        <w:t>pas couvert par le report</w:t>
      </w:r>
      <w:r w:rsidR="000F6FC2">
        <w:rPr>
          <w:b/>
          <w:bCs/>
          <w:color w:val="FF0000"/>
        </w:rPr>
        <w:t xml:space="preserve">. </w:t>
      </w:r>
    </w:p>
    <w:p w14:paraId="1B95B23B" w14:textId="77777777" w:rsidR="00A71D98" w:rsidRDefault="00A71D98" w:rsidP="00A71D98">
      <w:pPr>
        <w:pStyle w:val="Sansinterligne"/>
        <w:jc w:val="both"/>
        <w:rPr>
          <w:bCs/>
        </w:rPr>
      </w:pPr>
    </w:p>
    <w:p w14:paraId="58E35461" w14:textId="77777777" w:rsidR="00A71D98" w:rsidRPr="002E4011" w:rsidRDefault="00A71D98" w:rsidP="00A71D98">
      <w:pPr>
        <w:pStyle w:val="Sansinterligne"/>
        <w:jc w:val="both"/>
        <w:rPr>
          <w:bCs/>
        </w:rPr>
      </w:pPr>
      <w:r>
        <w:rPr>
          <w:bCs/>
        </w:rPr>
        <w:t xml:space="preserve">En outre, dès lors que les cotisations seront versées, les </w:t>
      </w:r>
      <w:r>
        <w:t>garanties des régimes de mutuelle et de prévoyance sont totalement maintenues en cas de chômage partiel.</w:t>
      </w:r>
    </w:p>
    <w:p w14:paraId="2428EA00" w14:textId="77777777" w:rsidR="00A71D98" w:rsidRDefault="00A71D98" w:rsidP="00735354">
      <w:pPr>
        <w:ind w:left="1410"/>
        <w:jc w:val="both"/>
        <w:rPr>
          <w:rFonts w:ascii="Calibri" w:hAnsi="Calibri" w:cs="Calibri"/>
        </w:rPr>
      </w:pPr>
    </w:p>
    <w:p w14:paraId="50A5D6E5" w14:textId="4ECC36FB" w:rsidR="00483F6F" w:rsidRDefault="00483F6F" w:rsidP="00512A68">
      <w:pPr>
        <w:pStyle w:val="Paragraphedeliste"/>
        <w:numPr>
          <w:ilvl w:val="0"/>
          <w:numId w:val="37"/>
        </w:numPr>
        <w:jc w:val="both"/>
        <w:rPr>
          <w:rFonts w:asciiTheme="majorHAnsi" w:eastAsiaTheme="majorEastAsia" w:hAnsiTheme="majorHAnsi" w:cstheme="majorBidi"/>
          <w:b/>
          <w:sz w:val="24"/>
          <w:szCs w:val="24"/>
        </w:rPr>
      </w:pPr>
      <w:r w:rsidRPr="00512A68">
        <w:rPr>
          <w:rFonts w:asciiTheme="majorHAnsi" w:eastAsiaTheme="majorEastAsia" w:hAnsiTheme="majorHAnsi" w:cstheme="majorBidi"/>
          <w:b/>
          <w:sz w:val="24"/>
          <w:szCs w:val="24"/>
        </w:rPr>
        <w:t>Droit de retrait </w:t>
      </w:r>
    </w:p>
    <w:p w14:paraId="0B6607D7" w14:textId="77777777" w:rsidR="008D5AD9" w:rsidRPr="00512A68" w:rsidRDefault="008D5AD9" w:rsidP="008D5AD9">
      <w:pPr>
        <w:pStyle w:val="Paragraphedeliste"/>
        <w:jc w:val="both"/>
        <w:rPr>
          <w:rFonts w:asciiTheme="majorHAnsi" w:eastAsiaTheme="majorEastAsia" w:hAnsiTheme="majorHAnsi" w:cstheme="majorBidi"/>
          <w:b/>
          <w:sz w:val="24"/>
          <w:szCs w:val="24"/>
        </w:rPr>
      </w:pPr>
    </w:p>
    <w:p w14:paraId="0531E151" w14:textId="77777777" w:rsidR="00483F6F" w:rsidRPr="000F6FC2" w:rsidRDefault="00313471" w:rsidP="00313471">
      <w:pPr>
        <w:ind w:left="1416"/>
        <w:jc w:val="both"/>
      </w:pPr>
      <w:r>
        <w:rPr>
          <w:noProof/>
        </w:rPr>
        <w:drawing>
          <wp:anchor distT="0" distB="0" distL="114300" distR="114300" simplePos="0" relativeHeight="251662336" behindDoc="0" locked="0" layoutInCell="1" allowOverlap="1" wp14:anchorId="253D2E74" wp14:editId="372BEB3D">
            <wp:simplePos x="0" y="0"/>
            <wp:positionH relativeFrom="column">
              <wp:posOffset>-25873</wp:posOffset>
            </wp:positionH>
            <wp:positionV relativeFrom="paragraph">
              <wp:posOffset>806450</wp:posOffset>
            </wp:positionV>
            <wp:extent cx="786810" cy="669290"/>
            <wp:effectExtent l="0" t="0" r="0" b="0"/>
            <wp:wrapThrough wrapText="bothSides">
              <wp:wrapPolygon edited="0">
                <wp:start x="0" y="0"/>
                <wp:lineTo x="0" y="20903"/>
                <wp:lineTo x="20920" y="20903"/>
                <wp:lineTo x="20920" y="0"/>
                <wp:lineTo x="0" y="0"/>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786810" cy="669290"/>
                    </a:xfrm>
                    <a:prstGeom prst="rect">
                      <a:avLst/>
                    </a:prstGeom>
                  </pic:spPr>
                </pic:pic>
              </a:graphicData>
            </a:graphic>
          </wp:anchor>
        </w:drawing>
      </w:r>
      <w:r w:rsidR="00483F6F">
        <w:rPr>
          <w:rFonts w:ascii="Calibri" w:hAnsi="Calibri" w:cs="Calibri"/>
        </w:rPr>
        <w:t>L</w:t>
      </w:r>
      <w:hyperlink r:id="rId26" w:tgtFrame="_blank" w:history="1">
        <w:r w:rsidR="00483F6F">
          <w:rPr>
            <w:rFonts w:ascii="Calibri" w:hAnsi="Calibri" w:cs="Calibri"/>
          </w:rPr>
          <w:t>’a</w:t>
        </w:r>
        <w:r w:rsidR="00483F6F" w:rsidRPr="008E448D">
          <w:rPr>
            <w:rFonts w:ascii="Calibri" w:hAnsi="Calibri" w:cs="Calibri"/>
          </w:rPr>
          <w:t>rticle L4131-3 du Code du travail</w:t>
        </w:r>
      </w:hyperlink>
      <w:r w:rsidR="00483F6F" w:rsidRPr="008E448D">
        <w:rPr>
          <w:rFonts w:ascii="Calibri" w:hAnsi="Calibri" w:cs="Calibri"/>
        </w:rPr>
        <w:t xml:space="preserve"> permet à un salarié de </w:t>
      </w:r>
      <w:r w:rsidR="00483F6F" w:rsidRPr="008E448D">
        <w:rPr>
          <w:rFonts w:ascii="Calibri" w:hAnsi="Calibri" w:cs="Calibri"/>
          <w:bCs/>
        </w:rPr>
        <w:t>quitter son poste de travail</w:t>
      </w:r>
      <w:r w:rsidR="00483F6F" w:rsidRPr="008E448D">
        <w:rPr>
          <w:rFonts w:ascii="Calibri" w:hAnsi="Calibri" w:cs="Calibri"/>
        </w:rPr>
        <w:t xml:space="preserve"> ou de refuser de s’y installer sans l’accord de son employeur s’il a un motif raisonnable de penser que sa situation de travail </w:t>
      </w:r>
      <w:r w:rsidR="00483F6F" w:rsidRPr="008E448D">
        <w:rPr>
          <w:rFonts w:ascii="Calibri" w:hAnsi="Calibri" w:cs="Calibri"/>
          <w:i/>
          <w:iCs/>
        </w:rPr>
        <w:t>«</w:t>
      </w:r>
      <w:r w:rsidR="00483F6F" w:rsidRPr="008E448D">
        <w:rPr>
          <w:rFonts w:ascii="Calibri" w:hAnsi="Calibri" w:cs="Calibri"/>
        </w:rPr>
        <w:t> </w:t>
      </w:r>
      <w:r w:rsidR="00483F6F" w:rsidRPr="008E448D">
        <w:rPr>
          <w:rFonts w:ascii="Calibri" w:hAnsi="Calibri" w:cs="Calibri"/>
          <w:i/>
          <w:iCs/>
        </w:rPr>
        <w:t xml:space="preserve">présente un </w:t>
      </w:r>
      <w:r w:rsidR="00483F6F" w:rsidRPr="008E448D">
        <w:rPr>
          <w:rFonts w:ascii="Calibri" w:hAnsi="Calibri" w:cs="Calibri"/>
          <w:bCs/>
          <w:i/>
        </w:rPr>
        <w:t>danger grave et imminent</w:t>
      </w:r>
      <w:r w:rsidR="00483F6F" w:rsidRPr="008E448D">
        <w:rPr>
          <w:rFonts w:ascii="Calibri" w:hAnsi="Calibri" w:cs="Calibri"/>
          <w:i/>
          <w:iCs/>
        </w:rPr>
        <w:t xml:space="preserve"> pour sa vie ou sa santé ainsi que de toute défectuosité qu’il constate dans les syst</w:t>
      </w:r>
      <w:r w:rsidR="00483F6F" w:rsidRPr="008E448D">
        <w:rPr>
          <w:rStyle w:val="Accentuation"/>
          <w:i w:val="0"/>
        </w:rPr>
        <w:t>èmes de protection</w:t>
      </w:r>
      <w:r w:rsidR="00483F6F">
        <w:rPr>
          <w:rStyle w:val="Accentuation"/>
        </w:rPr>
        <w:t> ».</w:t>
      </w:r>
      <w:r w:rsidR="00483F6F">
        <w:t xml:space="preserve"> L’employeur ne peut prendre aucune sanction ou retenue de salaire à l’encontre du salarié qui répond aux conditions </w:t>
      </w:r>
      <w:r w:rsidR="00483F6F" w:rsidRPr="000F6FC2">
        <w:t xml:space="preserve">posées par le code du travail. </w:t>
      </w:r>
    </w:p>
    <w:p w14:paraId="659D96E6" w14:textId="77777777" w:rsidR="00483F6F" w:rsidRDefault="00C46DE8" w:rsidP="007936BF">
      <w:pPr>
        <w:pStyle w:val="Sansinterligne"/>
        <w:ind w:left="1416"/>
        <w:jc w:val="both"/>
      </w:pPr>
      <w:r w:rsidRPr="000F6FC2">
        <w:t xml:space="preserve">Ce droit de retrait vise une situation particulière de travail et non une situation générale de pandémie. </w:t>
      </w:r>
      <w:r w:rsidR="007936BF" w:rsidRPr="000F6FC2">
        <w:t xml:space="preserve">Dans le contexte actuel, dès lors que l’employeur a mis en œuvre les dispositions prévues par le code du travail et les recommandations nationales visant à protéger la santé et à assurer la sécurité de son personnel, qu’il a informé et préparé son personnel, le droit individuel de retrait </w:t>
      </w:r>
      <w:r w:rsidR="000F6FC2" w:rsidRPr="000F6FC2">
        <w:t>peut ne</w:t>
      </w:r>
      <w:r w:rsidR="007936BF" w:rsidRPr="000F6FC2">
        <w:t xml:space="preserve"> pas trouver à s’exercer. Toutefois, on peut considérer </w:t>
      </w:r>
      <w:r w:rsidR="000F6FC2" w:rsidRPr="000F6FC2">
        <w:t>qu’il est</w:t>
      </w:r>
      <w:r w:rsidR="007936BF" w:rsidRPr="000F6FC2">
        <w:t xml:space="preserve"> envisageable pour certaines catégories de personnel notamment celles ayant un </w:t>
      </w:r>
      <w:r w:rsidR="00483F6F" w:rsidRPr="000F6FC2">
        <w:t xml:space="preserve">contact régulier </w:t>
      </w:r>
      <w:r w:rsidR="007936BF" w:rsidRPr="000F6FC2">
        <w:t>avec les</w:t>
      </w:r>
      <w:r w:rsidR="00483F6F" w:rsidRPr="000F6FC2">
        <w:t xml:space="preserve"> personnes pouvant avoir contracté le coronavirus</w:t>
      </w:r>
      <w:r w:rsidR="007936BF" w:rsidRPr="000F6FC2">
        <w:t xml:space="preserve"> </w:t>
      </w:r>
      <w:r w:rsidR="00483F6F" w:rsidRPr="000F6FC2">
        <w:t>(</w:t>
      </w:r>
      <w:proofErr w:type="spellStart"/>
      <w:r w:rsidR="00483F6F" w:rsidRPr="000F6FC2">
        <w:t>e.g</w:t>
      </w:r>
      <w:proofErr w:type="spellEnd"/>
      <w:r w:rsidR="00483F6F" w:rsidRPr="000F6FC2">
        <w:t xml:space="preserve"> le personnel soignant). Les juges procéderont à une appréciation au cas par cas, il faudra donc être vigilent avant</w:t>
      </w:r>
      <w:r w:rsidR="00483F6F">
        <w:t xml:space="preserve"> d’exercer ce droit. </w:t>
      </w:r>
    </w:p>
    <w:p w14:paraId="69B2D16A" w14:textId="6C13D406" w:rsidR="00483F6F" w:rsidRDefault="00483F6F" w:rsidP="00313471">
      <w:pPr>
        <w:ind w:left="1416"/>
        <w:jc w:val="both"/>
      </w:pPr>
      <w:r>
        <w:t xml:space="preserve">Si </w:t>
      </w:r>
      <w:r w:rsidR="000C71DD">
        <w:t>l</w:t>
      </w:r>
      <w:r>
        <w:t>es conditions posées par le code du travail ne sont pas respectées, le salarié encourt une sanction disciplinaire pouvant aller jusqu’au licenciement. Tel est le cas d’un salarié qui ferait jouer son droit de retrait alors qu</w:t>
      </w:r>
      <w:r w:rsidR="000C71DD">
        <w:t xml:space="preserve">e son emploi et sa situation permettent le </w:t>
      </w:r>
      <w:r>
        <w:t xml:space="preserve">télétravail. </w:t>
      </w:r>
    </w:p>
    <w:p w14:paraId="4FB9DAA5" w14:textId="77777777" w:rsidR="008D5AD9" w:rsidRDefault="008D5AD9" w:rsidP="00313471">
      <w:pPr>
        <w:ind w:left="1416"/>
        <w:jc w:val="both"/>
      </w:pPr>
    </w:p>
    <w:p w14:paraId="2D1F1F39" w14:textId="77777777" w:rsidR="00483F6F" w:rsidRPr="00512A68" w:rsidRDefault="00483F6F" w:rsidP="00512A68">
      <w:pPr>
        <w:pStyle w:val="Paragraphedeliste"/>
        <w:numPr>
          <w:ilvl w:val="0"/>
          <w:numId w:val="37"/>
        </w:numPr>
        <w:jc w:val="both"/>
        <w:rPr>
          <w:rFonts w:asciiTheme="majorHAnsi" w:eastAsiaTheme="majorEastAsia" w:hAnsiTheme="majorHAnsi" w:cstheme="majorBidi"/>
          <w:b/>
          <w:sz w:val="24"/>
          <w:szCs w:val="24"/>
        </w:rPr>
      </w:pPr>
      <w:r w:rsidRPr="00512A68">
        <w:rPr>
          <w:rFonts w:asciiTheme="majorHAnsi" w:eastAsiaTheme="majorEastAsia" w:hAnsiTheme="majorHAnsi" w:cstheme="majorBidi"/>
          <w:b/>
          <w:sz w:val="24"/>
          <w:szCs w:val="24"/>
        </w:rPr>
        <w:t>Document Unique d’Evaluation des Risques (DUER)</w:t>
      </w:r>
    </w:p>
    <w:p w14:paraId="1DFDA60D" w14:textId="77777777" w:rsidR="00304B21" w:rsidRPr="002F3C98" w:rsidRDefault="00304B21" w:rsidP="002F3C98">
      <w:pPr>
        <w:jc w:val="both"/>
        <w:rPr>
          <w:rFonts w:asciiTheme="majorHAnsi" w:eastAsiaTheme="majorEastAsia" w:hAnsiTheme="majorHAnsi" w:cstheme="majorBidi"/>
          <w:b/>
          <w:sz w:val="24"/>
          <w:szCs w:val="24"/>
        </w:rPr>
      </w:pPr>
    </w:p>
    <w:p w14:paraId="26D7FA1F" w14:textId="77777777" w:rsidR="00483F6F" w:rsidRDefault="00313471" w:rsidP="00483F6F">
      <w:pPr>
        <w:jc w:val="both"/>
        <w:rPr>
          <w:rFonts w:ascii="Calibri" w:hAnsi="Calibri" w:cs="Calibri"/>
        </w:rPr>
      </w:pPr>
      <w:r>
        <w:rPr>
          <w:noProof/>
        </w:rPr>
        <w:drawing>
          <wp:anchor distT="0" distB="0" distL="114300" distR="114300" simplePos="0" relativeHeight="251664384" behindDoc="0" locked="0" layoutInCell="1" allowOverlap="1" wp14:anchorId="2AEC477F" wp14:editId="457F9FCA">
            <wp:simplePos x="0" y="0"/>
            <wp:positionH relativeFrom="margin">
              <wp:align>left</wp:align>
            </wp:positionH>
            <wp:positionV relativeFrom="paragraph">
              <wp:posOffset>0</wp:posOffset>
            </wp:positionV>
            <wp:extent cx="690880" cy="552450"/>
            <wp:effectExtent l="0" t="0" r="0" b="0"/>
            <wp:wrapThrough wrapText="bothSides">
              <wp:wrapPolygon edited="0">
                <wp:start x="0" y="0"/>
                <wp:lineTo x="0" y="20855"/>
                <wp:lineTo x="20846" y="20855"/>
                <wp:lineTo x="20846" y="0"/>
                <wp:lineTo x="0" y="0"/>
              </wp:wrapPolygon>
            </wp:wrapThrough>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690880" cy="552450"/>
                    </a:xfrm>
                    <a:prstGeom prst="rect">
                      <a:avLst/>
                    </a:prstGeom>
                  </pic:spPr>
                </pic:pic>
              </a:graphicData>
            </a:graphic>
            <wp14:sizeRelH relativeFrom="margin">
              <wp14:pctWidth>0</wp14:pctWidth>
            </wp14:sizeRelH>
          </wp:anchor>
        </w:drawing>
      </w:r>
      <w:r w:rsidR="00483F6F">
        <w:rPr>
          <w:rFonts w:ascii="Calibri" w:hAnsi="Calibri" w:cs="Calibri"/>
        </w:rPr>
        <w:t xml:space="preserve">A la lecture de l’article </w:t>
      </w:r>
      <w:r w:rsidR="00483F6F" w:rsidRPr="005535F1">
        <w:rPr>
          <w:rFonts w:ascii="Calibri" w:hAnsi="Calibri" w:cs="Calibri"/>
        </w:rPr>
        <w:t>R. 4121-2 du code du travail</w:t>
      </w:r>
      <w:r w:rsidR="00483F6F">
        <w:rPr>
          <w:rFonts w:ascii="Calibri" w:hAnsi="Calibri" w:cs="Calibri"/>
        </w:rPr>
        <w:t>, il semblerait que l</w:t>
      </w:r>
      <w:r w:rsidR="00483F6F" w:rsidRPr="005535F1">
        <w:rPr>
          <w:rFonts w:ascii="Calibri" w:hAnsi="Calibri" w:cs="Calibri"/>
        </w:rPr>
        <w:t xml:space="preserve">’actualisation du document unique d’évaluation des risques </w:t>
      </w:r>
      <w:r w:rsidR="00483F6F">
        <w:rPr>
          <w:rFonts w:ascii="Calibri" w:hAnsi="Calibri" w:cs="Calibri"/>
        </w:rPr>
        <w:t>soit</w:t>
      </w:r>
      <w:r w:rsidR="00483F6F" w:rsidRPr="005535F1">
        <w:rPr>
          <w:rFonts w:ascii="Calibri" w:hAnsi="Calibri" w:cs="Calibri"/>
        </w:rPr>
        <w:t xml:space="preserve"> nécessaire du fait </w:t>
      </w:r>
      <w:r w:rsidR="00483F6F">
        <w:rPr>
          <w:rFonts w:ascii="Calibri" w:hAnsi="Calibri" w:cs="Calibri"/>
        </w:rPr>
        <w:t>du coronavirus</w:t>
      </w:r>
      <w:r w:rsidR="00483F6F" w:rsidRPr="005535F1">
        <w:rPr>
          <w:rFonts w:ascii="Calibri" w:hAnsi="Calibri" w:cs="Calibri"/>
        </w:rPr>
        <w:t>. Elle permet de prévoir les mesures de prévention et de protection adéquates</w:t>
      </w:r>
      <w:r w:rsidR="00483F6F">
        <w:rPr>
          <w:rFonts w:ascii="Calibri" w:hAnsi="Calibri" w:cs="Calibri"/>
        </w:rPr>
        <w:t>.</w:t>
      </w:r>
    </w:p>
    <w:p w14:paraId="46A32FFB" w14:textId="77777777" w:rsidR="00304B21" w:rsidRDefault="00304B21" w:rsidP="000C71DD"/>
    <w:p w14:paraId="7D749D47" w14:textId="77777777" w:rsidR="00B966FF" w:rsidRPr="00512A68" w:rsidRDefault="00B22761" w:rsidP="00512A68">
      <w:pPr>
        <w:pStyle w:val="Paragraphedeliste"/>
        <w:numPr>
          <w:ilvl w:val="0"/>
          <w:numId w:val="37"/>
        </w:numPr>
        <w:rPr>
          <w:rFonts w:asciiTheme="majorHAnsi" w:eastAsiaTheme="majorEastAsia" w:hAnsiTheme="majorHAnsi" w:cstheme="majorBidi"/>
          <w:b/>
          <w:sz w:val="24"/>
          <w:szCs w:val="24"/>
        </w:rPr>
      </w:pPr>
      <w:r w:rsidRPr="00512A68">
        <w:rPr>
          <w:rFonts w:asciiTheme="majorHAnsi" w:eastAsiaTheme="majorEastAsia" w:hAnsiTheme="majorHAnsi" w:cstheme="majorBidi"/>
          <w:b/>
          <w:sz w:val="24"/>
          <w:szCs w:val="24"/>
        </w:rPr>
        <w:t>S</w:t>
      </w:r>
      <w:r w:rsidR="007F3A7B" w:rsidRPr="00512A68">
        <w:rPr>
          <w:rFonts w:asciiTheme="majorHAnsi" w:eastAsiaTheme="majorEastAsia" w:hAnsiTheme="majorHAnsi" w:cstheme="majorBidi"/>
          <w:b/>
          <w:sz w:val="24"/>
          <w:szCs w:val="24"/>
        </w:rPr>
        <w:t>tr</w:t>
      </w:r>
      <w:r w:rsidR="00C12B9C" w:rsidRPr="00512A68">
        <w:rPr>
          <w:rFonts w:asciiTheme="majorHAnsi" w:eastAsiaTheme="majorEastAsia" w:hAnsiTheme="majorHAnsi" w:cstheme="majorBidi"/>
          <w:b/>
          <w:sz w:val="24"/>
          <w:szCs w:val="24"/>
        </w:rPr>
        <w:t>u</w:t>
      </w:r>
      <w:r w:rsidR="007F3A7B" w:rsidRPr="00512A68">
        <w:rPr>
          <w:rFonts w:asciiTheme="majorHAnsi" w:eastAsiaTheme="majorEastAsia" w:hAnsiTheme="majorHAnsi" w:cstheme="majorBidi"/>
          <w:b/>
          <w:sz w:val="24"/>
          <w:szCs w:val="24"/>
        </w:rPr>
        <w:t>ctures d’accueil de moins de 10 ans et a</w:t>
      </w:r>
      <w:r w:rsidR="001E72D2" w:rsidRPr="00512A68">
        <w:rPr>
          <w:rFonts w:asciiTheme="majorHAnsi" w:eastAsiaTheme="majorEastAsia" w:hAnsiTheme="majorHAnsi" w:cstheme="majorBidi"/>
          <w:b/>
          <w:sz w:val="24"/>
          <w:szCs w:val="24"/>
        </w:rPr>
        <w:t xml:space="preserve">ssistantes maternelles </w:t>
      </w:r>
    </w:p>
    <w:p w14:paraId="7DC2989D" w14:textId="77777777" w:rsidR="001E72D2" w:rsidRDefault="001E72D2" w:rsidP="001E72D2">
      <w:pPr>
        <w:autoSpaceDE w:val="0"/>
        <w:autoSpaceDN w:val="0"/>
        <w:spacing w:after="0" w:line="240" w:lineRule="auto"/>
        <w:rPr>
          <w:rFonts w:ascii="Times New Roman" w:hAnsi="Times New Roman" w:cs="Times New Roman"/>
          <w:sz w:val="24"/>
          <w:szCs w:val="24"/>
        </w:rPr>
      </w:pPr>
      <w:r>
        <w:rPr>
          <w:noProof/>
        </w:rPr>
        <w:drawing>
          <wp:anchor distT="0" distB="0" distL="114300" distR="114300" simplePos="0" relativeHeight="251668480" behindDoc="0" locked="0" layoutInCell="1" allowOverlap="1" wp14:anchorId="4C21DB41" wp14:editId="3495488E">
            <wp:simplePos x="0" y="0"/>
            <wp:positionH relativeFrom="margin">
              <wp:posOffset>-106680</wp:posOffset>
            </wp:positionH>
            <wp:positionV relativeFrom="paragraph">
              <wp:posOffset>151130</wp:posOffset>
            </wp:positionV>
            <wp:extent cx="871220" cy="669290"/>
            <wp:effectExtent l="0" t="0" r="5080" b="0"/>
            <wp:wrapThrough wrapText="bothSides">
              <wp:wrapPolygon edited="0">
                <wp:start x="0" y="0"/>
                <wp:lineTo x="0" y="20903"/>
                <wp:lineTo x="21254" y="20903"/>
                <wp:lineTo x="21254"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871220" cy="669290"/>
                    </a:xfrm>
                    <a:prstGeom prst="rect">
                      <a:avLst/>
                    </a:prstGeom>
                  </pic:spPr>
                </pic:pic>
              </a:graphicData>
            </a:graphic>
            <wp14:sizeRelH relativeFrom="margin">
              <wp14:pctWidth>0</wp14:pctWidth>
            </wp14:sizeRelH>
            <wp14:sizeRelV relativeFrom="margin">
              <wp14:pctHeight>0</wp14:pctHeight>
            </wp14:sizeRelV>
          </wp:anchor>
        </w:drawing>
      </w:r>
    </w:p>
    <w:p w14:paraId="2D65A790" w14:textId="77777777" w:rsidR="001E72D2" w:rsidRPr="001E72D2" w:rsidRDefault="00C12B9C" w:rsidP="001E72D2">
      <w:pPr>
        <w:autoSpaceDE w:val="0"/>
        <w:autoSpaceDN w:val="0"/>
        <w:spacing w:after="0" w:line="240" w:lineRule="auto"/>
        <w:jc w:val="both"/>
        <w:rPr>
          <w:rFonts w:ascii="Calibri" w:hAnsi="Calibri" w:cs="Calibri"/>
        </w:rPr>
      </w:pPr>
      <w:r>
        <w:rPr>
          <w:rFonts w:ascii="Calibri" w:hAnsi="Calibri" w:cs="Calibri"/>
        </w:rPr>
        <w:t xml:space="preserve">Pour faire face aux fermetures d’écoles et de crèches, </w:t>
      </w:r>
      <w:r w:rsidR="001E72D2">
        <w:rPr>
          <w:rFonts w:ascii="Calibri" w:hAnsi="Calibri" w:cs="Calibri"/>
        </w:rPr>
        <w:t>le gouvernement a décidé que l</w:t>
      </w:r>
      <w:r w:rsidR="001E72D2" w:rsidRPr="001E72D2">
        <w:rPr>
          <w:rFonts w:ascii="Calibri" w:hAnsi="Calibri" w:cs="Calibri"/>
        </w:rPr>
        <w:t>es assistantes maternelles n</w:t>
      </w:r>
      <w:r w:rsidR="001E72D2">
        <w:rPr>
          <w:rFonts w:ascii="Calibri" w:hAnsi="Calibri" w:cs="Calibri"/>
        </w:rPr>
        <w:t xml:space="preserve">’étaient </w:t>
      </w:r>
      <w:r w:rsidR="001E72D2" w:rsidRPr="001E72D2">
        <w:rPr>
          <w:rFonts w:ascii="Calibri" w:hAnsi="Calibri" w:cs="Calibri"/>
        </w:rPr>
        <w:t>pas empêchées de poursuivre leur activité professionnelle</w:t>
      </w:r>
      <w:r w:rsidR="001E72D2">
        <w:rPr>
          <w:rFonts w:ascii="Calibri" w:hAnsi="Calibri" w:cs="Calibri"/>
        </w:rPr>
        <w:t xml:space="preserve">. Toutefois, elles ne pourront pas garder </w:t>
      </w:r>
      <w:r w:rsidR="001E72D2" w:rsidRPr="001E72D2">
        <w:rPr>
          <w:rFonts w:ascii="Calibri" w:hAnsi="Calibri" w:cs="Calibri"/>
        </w:rPr>
        <w:t>plus de six enfants de moins de trois ans.</w:t>
      </w:r>
      <w:r>
        <w:rPr>
          <w:rFonts w:ascii="Calibri" w:hAnsi="Calibri" w:cs="Calibri"/>
        </w:rPr>
        <w:t xml:space="preserve"> Les structures accueillant des enfants de moins de 10 ans doivent également être maintenues.</w:t>
      </w:r>
    </w:p>
    <w:p w14:paraId="2A92791F" w14:textId="503D6903" w:rsidR="00EA5416" w:rsidRPr="00EA5416" w:rsidRDefault="001E72D2" w:rsidP="00EA5416">
      <w:pPr>
        <w:rPr>
          <w:noProof/>
        </w:rPr>
      </w:pPr>
      <w:r>
        <w:rPr>
          <w:noProof/>
        </w:rPr>
        <w:t xml:space="preserve"> </w:t>
      </w:r>
    </w:p>
    <w:p w14:paraId="5982E730" w14:textId="77777777" w:rsidR="000F6FC2" w:rsidRDefault="000F6FC2" w:rsidP="001E72D2"/>
    <w:p w14:paraId="0DEC099D" w14:textId="77777777" w:rsidR="00483F6F" w:rsidRPr="0039539E" w:rsidRDefault="004E5D8F" w:rsidP="0039539E">
      <w:pPr>
        <w:pStyle w:val="Titre2"/>
        <w:rPr>
          <w:rFonts w:ascii="Arial Narrow" w:eastAsia="+mn-ea" w:hAnsi="Arial Narrow"/>
          <w:color w:val="7D5A99"/>
          <w:sz w:val="28"/>
          <w:szCs w:val="28"/>
        </w:rPr>
      </w:pPr>
      <w:bookmarkStart w:id="23" w:name="_Toc35445498"/>
      <w:r w:rsidRPr="0039539E">
        <w:rPr>
          <w:rFonts w:ascii="Arial Narrow" w:eastAsia="+mn-ea" w:hAnsi="Arial Narrow"/>
          <w:color w:val="7D5A99"/>
          <w:sz w:val="28"/>
          <w:szCs w:val="28"/>
        </w:rPr>
        <w:t xml:space="preserve">Annexe : </w:t>
      </w:r>
      <w:r w:rsidR="00483F6F" w:rsidRPr="0039539E">
        <w:rPr>
          <w:rFonts w:ascii="Arial Narrow" w:eastAsia="+mn-ea" w:hAnsi="Arial Narrow"/>
          <w:color w:val="7D5A99"/>
          <w:sz w:val="28"/>
          <w:szCs w:val="28"/>
        </w:rPr>
        <w:t>Actuellement, comment les entreprises s’organisent ?</w:t>
      </w:r>
      <w:bookmarkEnd w:id="23"/>
    </w:p>
    <w:p w14:paraId="3339721A" w14:textId="77777777" w:rsidR="00900438" w:rsidRDefault="00900438" w:rsidP="00483F6F">
      <w:pPr>
        <w:jc w:val="both"/>
        <w:rPr>
          <w:rFonts w:ascii="Calibri" w:hAnsi="Calibri" w:cs="Calibri"/>
        </w:rPr>
      </w:pPr>
      <w:r>
        <w:rPr>
          <w:noProof/>
        </w:rPr>
        <w:drawing>
          <wp:anchor distT="0" distB="0" distL="114300" distR="114300" simplePos="0" relativeHeight="251665408" behindDoc="0" locked="0" layoutInCell="1" allowOverlap="1" wp14:anchorId="7665C8CB" wp14:editId="1BDB3C86">
            <wp:simplePos x="0" y="0"/>
            <wp:positionH relativeFrom="margin">
              <wp:posOffset>0</wp:posOffset>
            </wp:positionH>
            <wp:positionV relativeFrom="paragraph">
              <wp:posOffset>270348</wp:posOffset>
            </wp:positionV>
            <wp:extent cx="690880" cy="862330"/>
            <wp:effectExtent l="0" t="0" r="0" b="0"/>
            <wp:wrapThrough wrapText="bothSides">
              <wp:wrapPolygon edited="0">
                <wp:start x="0" y="0"/>
                <wp:lineTo x="0" y="20996"/>
                <wp:lineTo x="20846" y="20996"/>
                <wp:lineTo x="20846" y="0"/>
                <wp:lineTo x="0" y="0"/>
              </wp:wrapPolygon>
            </wp:wrapThrough>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90880" cy="862330"/>
                    </a:xfrm>
                    <a:prstGeom prst="rect">
                      <a:avLst/>
                    </a:prstGeom>
                  </pic:spPr>
                </pic:pic>
              </a:graphicData>
            </a:graphic>
            <wp14:sizeRelH relativeFrom="margin">
              <wp14:pctWidth>0</wp14:pctWidth>
            </wp14:sizeRelH>
            <wp14:sizeRelV relativeFrom="margin">
              <wp14:pctHeight>0</wp14:pctHeight>
            </wp14:sizeRelV>
          </wp:anchor>
        </w:drawing>
      </w:r>
    </w:p>
    <w:p w14:paraId="3DDB0D69" w14:textId="77777777" w:rsidR="00900438" w:rsidRDefault="00713FC1" w:rsidP="00900438">
      <w:pPr>
        <w:jc w:val="both"/>
        <w:rPr>
          <w:rFonts w:ascii="Calibri" w:hAnsi="Calibri" w:cs="Calibri"/>
        </w:rPr>
      </w:pPr>
      <w:r>
        <w:rPr>
          <w:rFonts w:ascii="Calibri" w:hAnsi="Calibri" w:cs="Calibri"/>
        </w:rPr>
        <w:t xml:space="preserve">Un communiqué du ministère du travail en date du 15 mars 2020 </w:t>
      </w:r>
      <w:r w:rsidR="00613815">
        <w:rPr>
          <w:rFonts w:ascii="Calibri" w:hAnsi="Calibri" w:cs="Calibri"/>
        </w:rPr>
        <w:t xml:space="preserve">précise que pour </w:t>
      </w:r>
      <w:r w:rsidR="00613815" w:rsidRPr="00613815">
        <w:t>les emplois non éligibles au télétravail des règles de distanciation doivent être respectées</w:t>
      </w:r>
      <w:r w:rsidR="00613815">
        <w:t xml:space="preserve">. Par ailleurs, </w:t>
      </w:r>
      <w:r w:rsidR="00F813AC">
        <w:t xml:space="preserve">il </w:t>
      </w:r>
      <w:r w:rsidR="00613815">
        <w:t xml:space="preserve">indique que </w:t>
      </w:r>
      <w:r w:rsidR="00483F6F" w:rsidRPr="005535F1">
        <w:rPr>
          <w:rFonts w:ascii="Calibri" w:hAnsi="Calibri" w:cs="Calibri"/>
        </w:rPr>
        <w:t>les entreprises sont invitées à repenser leurs organisations pour :</w:t>
      </w:r>
    </w:p>
    <w:p w14:paraId="179E574E" w14:textId="77777777" w:rsidR="00483F6F" w:rsidRPr="00900438" w:rsidRDefault="00483F6F" w:rsidP="00900438">
      <w:pPr>
        <w:pStyle w:val="Paragraphedeliste"/>
        <w:numPr>
          <w:ilvl w:val="1"/>
          <w:numId w:val="32"/>
        </w:numPr>
        <w:jc w:val="both"/>
        <w:rPr>
          <w:rFonts w:ascii="Calibri" w:hAnsi="Calibri" w:cs="Calibri"/>
        </w:rPr>
      </w:pPr>
      <w:r w:rsidRPr="00900438">
        <w:rPr>
          <w:rFonts w:ascii="Calibri" w:hAnsi="Calibri" w:cs="Calibri"/>
        </w:rPr>
        <w:t>Limiter au strict nécessaire les réunions </w:t>
      </w:r>
      <w:r w:rsidR="00613815" w:rsidRPr="00900438">
        <w:rPr>
          <w:rFonts w:ascii="Calibri" w:hAnsi="Calibri" w:cs="Calibri"/>
        </w:rPr>
        <w:t xml:space="preserve">et autres rassemblements </w:t>
      </w:r>
      <w:r w:rsidRPr="00900438">
        <w:rPr>
          <w:rFonts w:ascii="Calibri" w:hAnsi="Calibri" w:cs="Calibri"/>
        </w:rPr>
        <w:t>: la plupart peuvent être organisées à distances, les autres doivent être organisées dans le respect des règles de distanciation ;</w:t>
      </w:r>
    </w:p>
    <w:p w14:paraId="3087FCDD" w14:textId="77777777" w:rsidR="00483F6F" w:rsidRPr="005535F1" w:rsidRDefault="00483F6F" w:rsidP="00900438">
      <w:pPr>
        <w:pStyle w:val="Paragraphedeliste"/>
        <w:numPr>
          <w:ilvl w:val="1"/>
          <w:numId w:val="32"/>
        </w:numPr>
        <w:jc w:val="both"/>
        <w:rPr>
          <w:rFonts w:ascii="Calibri" w:hAnsi="Calibri" w:cs="Calibri"/>
        </w:rPr>
      </w:pPr>
      <w:r w:rsidRPr="005535F1">
        <w:rPr>
          <w:rFonts w:ascii="Calibri" w:hAnsi="Calibri" w:cs="Calibri"/>
        </w:rPr>
        <w:t xml:space="preserve">Limiter les groupements de salariés dans des espaces réduits ; </w:t>
      </w:r>
    </w:p>
    <w:p w14:paraId="6BFC8698" w14:textId="77777777" w:rsidR="00483F6F" w:rsidRPr="005535F1" w:rsidRDefault="00483F6F" w:rsidP="00900438">
      <w:pPr>
        <w:pStyle w:val="Paragraphedeliste"/>
        <w:numPr>
          <w:ilvl w:val="1"/>
          <w:numId w:val="32"/>
        </w:numPr>
        <w:jc w:val="both"/>
        <w:rPr>
          <w:rFonts w:ascii="Calibri" w:hAnsi="Calibri" w:cs="Calibri"/>
        </w:rPr>
      </w:pPr>
      <w:r w:rsidRPr="005535F1">
        <w:rPr>
          <w:rFonts w:ascii="Calibri" w:hAnsi="Calibri" w:cs="Calibri"/>
        </w:rPr>
        <w:t>Les déplacements non indispensables doivent être annulés ou reportés </w:t>
      </w:r>
      <w:r w:rsidR="00613815">
        <w:rPr>
          <w:rFonts w:ascii="Calibri" w:hAnsi="Calibri" w:cs="Calibri"/>
        </w:rPr>
        <w:t xml:space="preserve">(notamment dans les zones à risques) </w:t>
      </w:r>
      <w:r w:rsidRPr="005535F1">
        <w:rPr>
          <w:rFonts w:ascii="Calibri" w:hAnsi="Calibri" w:cs="Calibri"/>
        </w:rPr>
        <w:t xml:space="preserve">; </w:t>
      </w:r>
    </w:p>
    <w:p w14:paraId="51C46D07" w14:textId="77777777" w:rsidR="00483F6F" w:rsidRDefault="00483F6F" w:rsidP="00900438">
      <w:pPr>
        <w:pStyle w:val="Paragraphedeliste"/>
        <w:numPr>
          <w:ilvl w:val="1"/>
          <w:numId w:val="32"/>
        </w:numPr>
        <w:jc w:val="both"/>
        <w:rPr>
          <w:rFonts w:ascii="Calibri" w:hAnsi="Calibri" w:cs="Calibri"/>
        </w:rPr>
      </w:pPr>
      <w:r w:rsidRPr="005535F1">
        <w:rPr>
          <w:rFonts w:ascii="Calibri" w:hAnsi="Calibri" w:cs="Calibri"/>
        </w:rPr>
        <w:t>L’organisation du travail doit être adaptée</w:t>
      </w:r>
      <w:r w:rsidR="00B22761">
        <w:rPr>
          <w:rFonts w:ascii="Calibri" w:hAnsi="Calibri" w:cs="Calibri"/>
        </w:rPr>
        <w:t xml:space="preserve"> au maximum</w:t>
      </w:r>
      <w:r w:rsidRPr="005535F1">
        <w:rPr>
          <w:rFonts w:ascii="Calibri" w:hAnsi="Calibri" w:cs="Calibri"/>
        </w:rPr>
        <w:t>, par exemple</w:t>
      </w:r>
      <w:r>
        <w:rPr>
          <w:rFonts w:ascii="Calibri" w:hAnsi="Calibri" w:cs="Calibri"/>
        </w:rPr>
        <w:t> :</w:t>
      </w:r>
    </w:p>
    <w:p w14:paraId="77979076" w14:textId="77777777" w:rsidR="00483F6F" w:rsidRDefault="00483F6F" w:rsidP="00900438">
      <w:pPr>
        <w:pStyle w:val="Paragraphedeliste"/>
        <w:numPr>
          <w:ilvl w:val="2"/>
          <w:numId w:val="21"/>
        </w:numPr>
        <w:jc w:val="both"/>
        <w:rPr>
          <w:rFonts w:ascii="Calibri" w:hAnsi="Calibri" w:cs="Calibri"/>
        </w:rPr>
      </w:pPr>
      <w:proofErr w:type="gramStart"/>
      <w:r w:rsidRPr="00324A98">
        <w:rPr>
          <w:rFonts w:ascii="Calibri" w:hAnsi="Calibri" w:cs="Calibri"/>
        </w:rPr>
        <w:t>la</w:t>
      </w:r>
      <w:proofErr w:type="gramEnd"/>
      <w:r w:rsidRPr="00324A98">
        <w:rPr>
          <w:rFonts w:ascii="Calibri" w:hAnsi="Calibri" w:cs="Calibri"/>
        </w:rPr>
        <w:t xml:space="preserve"> rotation d’équipes qui ne se croisent pas</w:t>
      </w:r>
      <w:r w:rsidR="00613815">
        <w:rPr>
          <w:rFonts w:ascii="Calibri" w:hAnsi="Calibri" w:cs="Calibri"/>
        </w:rPr>
        <w:t xml:space="preserve"> ; </w:t>
      </w:r>
    </w:p>
    <w:p w14:paraId="0C8E06CA" w14:textId="77777777" w:rsidR="00483F6F" w:rsidRDefault="00483F6F" w:rsidP="00900438">
      <w:pPr>
        <w:pStyle w:val="Paragraphedeliste"/>
        <w:numPr>
          <w:ilvl w:val="2"/>
          <w:numId w:val="21"/>
        </w:numPr>
        <w:jc w:val="both"/>
        <w:rPr>
          <w:rFonts w:ascii="Calibri" w:hAnsi="Calibri" w:cs="Calibri"/>
        </w:rPr>
      </w:pPr>
      <w:proofErr w:type="gramStart"/>
      <w:r w:rsidRPr="00324A98">
        <w:rPr>
          <w:rFonts w:ascii="Calibri" w:hAnsi="Calibri" w:cs="Calibri"/>
        </w:rPr>
        <w:t>la</w:t>
      </w:r>
      <w:proofErr w:type="gramEnd"/>
      <w:r w:rsidRPr="00324A98">
        <w:rPr>
          <w:rFonts w:ascii="Calibri" w:hAnsi="Calibri" w:cs="Calibri"/>
        </w:rPr>
        <w:t xml:space="preserve"> présence physiques des seuls productifs</w:t>
      </w:r>
      <w:r w:rsidR="00613815">
        <w:rPr>
          <w:rFonts w:ascii="Calibri" w:hAnsi="Calibri" w:cs="Calibri"/>
        </w:rPr>
        <w:t xml:space="preserve"> ; </w:t>
      </w:r>
    </w:p>
    <w:p w14:paraId="3FA73A0A" w14:textId="2264162E" w:rsidR="00174F38" w:rsidRPr="00174F38" w:rsidRDefault="00483F6F" w:rsidP="00174F38">
      <w:pPr>
        <w:pStyle w:val="Paragraphedeliste"/>
        <w:numPr>
          <w:ilvl w:val="2"/>
          <w:numId w:val="21"/>
        </w:numPr>
        <w:jc w:val="both"/>
        <w:rPr>
          <w:rFonts w:ascii="Calibri" w:hAnsi="Calibri" w:cs="Calibri"/>
        </w:rPr>
      </w:pPr>
      <w:proofErr w:type="gramStart"/>
      <w:r w:rsidRPr="0015432A">
        <w:rPr>
          <w:rFonts w:ascii="Calibri" w:hAnsi="Calibri" w:cs="Calibri"/>
        </w:rPr>
        <w:t>dans</w:t>
      </w:r>
      <w:proofErr w:type="gramEnd"/>
      <w:r w:rsidRPr="0015432A">
        <w:rPr>
          <w:rFonts w:ascii="Calibri" w:hAnsi="Calibri" w:cs="Calibri"/>
        </w:rPr>
        <w:t xml:space="preserve"> le secteur de l’aide à domicile : la priorisation dans les prestations fournies ou suspendues</w:t>
      </w:r>
      <w:r w:rsidR="00613815">
        <w:rPr>
          <w:rFonts w:ascii="Calibri" w:hAnsi="Calibri" w:cs="Calibri"/>
        </w:rPr>
        <w:t xml:space="preserve">. </w:t>
      </w:r>
    </w:p>
    <w:p w14:paraId="2D488889" w14:textId="77777777" w:rsidR="00757A13" w:rsidRPr="0074596F" w:rsidRDefault="00757A13" w:rsidP="0039539E">
      <w:pPr>
        <w:pStyle w:val="Titre1"/>
        <w:rPr>
          <w:rFonts w:ascii="Arial Narrow" w:hAnsi="Arial Narrow"/>
          <w:b/>
          <w:color w:val="auto"/>
        </w:rPr>
      </w:pPr>
    </w:p>
    <w:p w14:paraId="52AACC15" w14:textId="7CE363AC" w:rsidR="00757A13" w:rsidRDefault="00867B8F" w:rsidP="0039539E">
      <w:pPr>
        <w:pStyle w:val="Titre1"/>
        <w:rPr>
          <w:rFonts w:ascii="Arial Narrow" w:eastAsia="Times New Roman" w:hAnsi="Arial Narrow" w:cs="Times New Roman"/>
          <w:b/>
          <w:bCs/>
          <w:color w:val="auto"/>
          <w:lang w:eastAsia="fr-FR"/>
        </w:rPr>
      </w:pPr>
      <w:bookmarkStart w:id="24" w:name="_Toc35445500"/>
      <w:r w:rsidRPr="0074596F">
        <w:rPr>
          <w:rFonts w:ascii="Arial Narrow" w:eastAsia="Times New Roman" w:hAnsi="Arial Narrow" w:cs="Times New Roman"/>
          <w:b/>
          <w:bCs/>
          <w:color w:val="auto"/>
          <w:lang w:eastAsia="fr-FR"/>
        </w:rPr>
        <w:t xml:space="preserve">VOLET </w:t>
      </w:r>
      <w:r w:rsidR="0074596F" w:rsidRPr="0074596F">
        <w:rPr>
          <w:rFonts w:ascii="Arial Narrow" w:eastAsia="Times New Roman" w:hAnsi="Arial Narrow" w:cs="Times New Roman"/>
          <w:b/>
          <w:bCs/>
          <w:color w:val="auto"/>
          <w:lang w:eastAsia="fr-FR"/>
        </w:rPr>
        <w:t>3</w:t>
      </w:r>
      <w:r w:rsidRPr="0074596F">
        <w:rPr>
          <w:rFonts w:ascii="Arial Narrow" w:eastAsia="Times New Roman" w:hAnsi="Arial Narrow" w:cs="Times New Roman"/>
          <w:b/>
          <w:bCs/>
          <w:color w:val="auto"/>
          <w:lang w:eastAsia="fr-FR"/>
        </w:rPr>
        <w:t xml:space="preserve">. </w:t>
      </w:r>
      <w:r w:rsidR="00757A13" w:rsidRPr="0074596F">
        <w:rPr>
          <w:rFonts w:ascii="Arial Narrow" w:eastAsia="Times New Roman" w:hAnsi="Arial Narrow" w:cs="Times New Roman"/>
          <w:b/>
          <w:bCs/>
          <w:color w:val="auto"/>
          <w:lang w:eastAsia="fr-FR"/>
        </w:rPr>
        <w:t>GESTION TNS</w:t>
      </w:r>
      <w:bookmarkEnd w:id="24"/>
      <w:r w:rsidR="00757A13" w:rsidRPr="0074596F">
        <w:rPr>
          <w:rFonts w:ascii="Arial Narrow" w:eastAsia="Times New Roman" w:hAnsi="Arial Narrow" w:cs="Times New Roman"/>
          <w:b/>
          <w:bCs/>
          <w:color w:val="auto"/>
          <w:lang w:eastAsia="fr-FR"/>
        </w:rPr>
        <w:t xml:space="preserve"> </w:t>
      </w:r>
    </w:p>
    <w:p w14:paraId="3A73AC74" w14:textId="77777777" w:rsidR="0074596F" w:rsidRPr="0074596F" w:rsidRDefault="0074596F" w:rsidP="0074596F">
      <w:pPr>
        <w:rPr>
          <w:lang w:eastAsia="fr-FR"/>
        </w:rPr>
      </w:pPr>
    </w:p>
    <w:p w14:paraId="7D641313" w14:textId="77777777" w:rsidR="0039539E" w:rsidRPr="0039539E" w:rsidRDefault="0039539E" w:rsidP="0039539E">
      <w:pPr>
        <w:jc w:val="both"/>
        <w:rPr>
          <w:b/>
          <w:sz w:val="20"/>
          <w:szCs w:val="20"/>
        </w:rPr>
      </w:pPr>
      <w:r w:rsidRPr="0074596F">
        <w:rPr>
          <w:b/>
          <w:sz w:val="20"/>
          <w:szCs w:val="20"/>
        </w:rPr>
        <w:t>La rédaction de ce volet est en cours de rédaction par</w:t>
      </w:r>
      <w:r w:rsidRPr="0039539E">
        <w:rPr>
          <w:b/>
          <w:sz w:val="20"/>
          <w:szCs w:val="20"/>
        </w:rPr>
        <w:t xml:space="preserve"> nos équipes Mazars. </w:t>
      </w:r>
    </w:p>
    <w:p w14:paraId="033CAAC1" w14:textId="7D86DC46" w:rsidR="00757A13" w:rsidRDefault="00757A13" w:rsidP="00757A13">
      <w:pPr>
        <w:jc w:val="both"/>
        <w:rPr>
          <w:rFonts w:ascii="Arial Narrow" w:eastAsia="Times New Roman" w:hAnsi="Arial Narrow" w:cs="Times New Roman"/>
          <w:b/>
          <w:bCs/>
          <w:sz w:val="36"/>
          <w:szCs w:val="36"/>
          <w:highlight w:val="yellow"/>
          <w:lang w:eastAsia="fr-FR"/>
        </w:rPr>
      </w:pPr>
    </w:p>
    <w:p w14:paraId="3BD7BF16" w14:textId="77777777" w:rsidR="00DD5DAB" w:rsidRDefault="00DD5DAB" w:rsidP="00DD5DA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En tout état de cause, nous vous remercions de contacter votre interlocuteur habituel de paye pour lui adresser vos demandes. </w:t>
      </w:r>
      <w:r>
        <w:rPr>
          <w:rStyle w:val="eop"/>
          <w:rFonts w:ascii="Calibri" w:hAnsi="Calibri" w:cs="Calibri"/>
          <w:sz w:val="22"/>
          <w:szCs w:val="22"/>
        </w:rPr>
        <w:t> </w:t>
      </w:r>
    </w:p>
    <w:p w14:paraId="5ECA7DBE" w14:textId="77777777" w:rsidR="00DD5DAB" w:rsidRDefault="00DD5DAB" w:rsidP="00DD5DA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39BD5A7F" w14:textId="4915054B" w:rsidR="00DD5DAB" w:rsidRDefault="00DD5DAB" w:rsidP="00DD5DAB">
      <w:pPr>
        <w:pStyle w:val="paragraph"/>
        <w:spacing w:before="0" w:beforeAutospacing="0" w:after="0" w:afterAutospacing="0"/>
        <w:jc w:val="both"/>
        <w:textAlignment w:val="baseline"/>
        <w:rPr>
          <w:rFonts w:ascii="Arial Narrow" w:hAnsi="Arial Narrow"/>
          <w:b/>
          <w:bCs/>
          <w:sz w:val="36"/>
          <w:szCs w:val="36"/>
          <w:highlight w:val="yellow"/>
        </w:rPr>
      </w:pPr>
      <w:r>
        <w:rPr>
          <w:rStyle w:val="normaltextrun"/>
          <w:rFonts w:ascii="Calibri" w:hAnsi="Calibri" w:cs="Calibri"/>
          <w:sz w:val="22"/>
          <w:szCs w:val="22"/>
        </w:rPr>
        <w:t>Nous restons bien évidemment à votre entière disposition pour toute question complémentaire.</w:t>
      </w:r>
      <w:r>
        <w:rPr>
          <w:rStyle w:val="eop"/>
          <w:rFonts w:ascii="Calibri" w:hAnsi="Calibri" w:cs="Calibri"/>
          <w:sz w:val="22"/>
          <w:szCs w:val="22"/>
        </w:rPr>
        <w:t> </w:t>
      </w:r>
    </w:p>
    <w:p w14:paraId="496F627D" w14:textId="48CF7E01" w:rsidR="00B74BA0" w:rsidRDefault="00B74BA0" w:rsidP="00757A13">
      <w:pPr>
        <w:jc w:val="both"/>
        <w:rPr>
          <w:rFonts w:ascii="Arial Narrow" w:eastAsia="Times New Roman" w:hAnsi="Arial Narrow" w:cs="Times New Roman"/>
          <w:b/>
          <w:bCs/>
          <w:sz w:val="36"/>
          <w:szCs w:val="36"/>
          <w:highlight w:val="yellow"/>
          <w:lang w:eastAsia="fr-FR"/>
        </w:rPr>
      </w:pPr>
    </w:p>
    <w:p w14:paraId="0FFE6DA0" w14:textId="77777777" w:rsidR="00FF76A6" w:rsidRDefault="00FF76A6" w:rsidP="00757A13">
      <w:pPr>
        <w:jc w:val="both"/>
        <w:rPr>
          <w:rFonts w:ascii="Arial Narrow" w:eastAsia="Times New Roman" w:hAnsi="Arial Narrow" w:cs="Times New Roman"/>
          <w:b/>
          <w:bCs/>
          <w:sz w:val="36"/>
          <w:szCs w:val="36"/>
          <w:highlight w:val="yellow"/>
          <w:lang w:eastAsia="fr-FR"/>
        </w:rPr>
      </w:pPr>
    </w:p>
    <w:p w14:paraId="274AB520" w14:textId="77777777" w:rsidR="00757A13" w:rsidRDefault="00757A13" w:rsidP="00757A13">
      <w:pPr>
        <w:jc w:val="both"/>
        <w:rPr>
          <w:rFonts w:ascii="Arial Narrow" w:eastAsia="Times New Roman" w:hAnsi="Arial Narrow" w:cs="Times New Roman"/>
          <w:b/>
          <w:bCs/>
          <w:sz w:val="36"/>
          <w:szCs w:val="36"/>
          <w:highlight w:val="yellow"/>
          <w:lang w:eastAsia="fr-FR"/>
        </w:rPr>
      </w:pPr>
    </w:p>
    <w:p w14:paraId="78135647" w14:textId="77777777" w:rsidR="00B74BA0" w:rsidRDefault="00B74BA0" w:rsidP="00757A13">
      <w:pPr>
        <w:jc w:val="both"/>
        <w:rPr>
          <w:rFonts w:ascii="Arial Narrow" w:eastAsia="Times New Roman" w:hAnsi="Arial Narrow" w:cs="Times New Roman"/>
          <w:b/>
          <w:bCs/>
          <w:sz w:val="36"/>
          <w:szCs w:val="36"/>
          <w:highlight w:val="yellow"/>
          <w:lang w:eastAsia="fr-FR"/>
        </w:rPr>
      </w:pPr>
    </w:p>
    <w:p w14:paraId="7413F7BC" w14:textId="41127E5F" w:rsidR="00B74BA0" w:rsidRPr="00174F38" w:rsidRDefault="00B74BA0" w:rsidP="00F314A3">
      <w:pPr>
        <w:jc w:val="both"/>
        <w:rPr>
          <w:sz w:val="20"/>
          <w:szCs w:val="20"/>
        </w:rPr>
      </w:pPr>
    </w:p>
    <w:sectPr w:rsidR="00B74BA0" w:rsidRPr="00174F38" w:rsidSect="00647090">
      <w:headerReference w:type="even" r:id="rId30"/>
      <w:headerReference w:type="default" r:id="rId31"/>
      <w:footerReference w:type="even" r:id="rId32"/>
      <w:footerReference w:type="default" r:id="rId33"/>
      <w:headerReference w:type="first" r:id="rId34"/>
      <w:footerReference w:type="first" r:id="rId35"/>
      <w:pgSz w:w="11906" w:h="16838"/>
      <w:pgMar w:top="1871" w:right="1077" w:bottom="181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457CB" w14:textId="77777777" w:rsidR="002C11F7" w:rsidRDefault="002C11F7" w:rsidP="000B14F0">
      <w:pPr>
        <w:spacing w:after="0" w:line="240" w:lineRule="auto"/>
      </w:pPr>
      <w:r>
        <w:separator/>
      </w:r>
    </w:p>
  </w:endnote>
  <w:endnote w:type="continuationSeparator" w:id="0">
    <w:p w14:paraId="21F64AB0" w14:textId="77777777" w:rsidR="002C11F7" w:rsidRDefault="002C11F7" w:rsidP="000B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ADA0B" w14:textId="77777777" w:rsidR="00EA5416" w:rsidRDefault="00EA541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0E6C9" w14:textId="77777777" w:rsidR="00EA5416" w:rsidRDefault="00EA5416">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Pr>
        <w:caps/>
        <w:color w:val="5B9BD5" w:themeColor="accent1"/>
      </w:rPr>
      <w:t>2</w:t>
    </w:r>
    <w:r>
      <w:rPr>
        <w:caps/>
        <w:color w:val="5B9BD5" w:themeColor="accent1"/>
      </w:rPr>
      <w:fldChar w:fldCharType="end"/>
    </w:r>
  </w:p>
  <w:p w14:paraId="60B29CD0" w14:textId="77777777" w:rsidR="00EA5416" w:rsidRDefault="00EA541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D6B6C" w14:textId="77777777" w:rsidR="00EA5416" w:rsidRDefault="00EA54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08101" w14:textId="77777777" w:rsidR="002C11F7" w:rsidRDefault="002C11F7" w:rsidP="000B14F0">
      <w:pPr>
        <w:spacing w:after="0" w:line="240" w:lineRule="auto"/>
      </w:pPr>
      <w:r>
        <w:separator/>
      </w:r>
    </w:p>
  </w:footnote>
  <w:footnote w:type="continuationSeparator" w:id="0">
    <w:p w14:paraId="28E5CAAA" w14:textId="77777777" w:rsidR="002C11F7" w:rsidRDefault="002C11F7" w:rsidP="000B1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F650A" w14:textId="77777777" w:rsidR="00EA5416" w:rsidRDefault="00EA541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84924" w14:textId="77777777" w:rsidR="00EA5416" w:rsidRDefault="00EA5416">
    <w:pPr>
      <w:pStyle w:val="En-tte"/>
    </w:pPr>
    <w:r>
      <w:rPr>
        <w:noProof/>
        <w:lang w:eastAsia="fr-FR"/>
      </w:rPr>
      <mc:AlternateContent>
        <mc:Choice Requires="wpg">
          <w:drawing>
            <wp:anchor distT="0" distB="0" distL="114300" distR="114300" simplePos="0" relativeHeight="251662336" behindDoc="0" locked="0" layoutInCell="1" allowOverlap="1" wp14:anchorId="73240BEB" wp14:editId="48EA378C">
              <wp:simplePos x="0" y="0"/>
              <wp:positionH relativeFrom="column">
                <wp:posOffset>-719043</wp:posOffset>
              </wp:positionH>
              <wp:positionV relativeFrom="paragraph">
                <wp:posOffset>-98706</wp:posOffset>
              </wp:positionV>
              <wp:extent cx="7325833" cy="519785"/>
              <wp:effectExtent l="0" t="0" r="8890" b="0"/>
              <wp:wrapNone/>
              <wp:docPr id="4" name="Groupe 4"/>
              <wp:cNvGraphicFramePr/>
              <a:graphic xmlns:a="http://schemas.openxmlformats.org/drawingml/2006/main">
                <a:graphicData uri="http://schemas.microsoft.com/office/word/2010/wordprocessingGroup">
                  <wpg:wgp>
                    <wpg:cNvGrpSpPr/>
                    <wpg:grpSpPr>
                      <a:xfrm>
                        <a:off x="0" y="0"/>
                        <a:ext cx="7325833" cy="519785"/>
                        <a:chOff x="0" y="0"/>
                        <a:chExt cx="6515100" cy="519785"/>
                      </a:xfrm>
                    </wpg:grpSpPr>
                    <wps:wsp>
                      <wps:cNvPr id="18" name="Rectangle 8"/>
                      <wps:cNvSpPr>
                        <a:spLocks/>
                      </wps:cNvSpPr>
                      <wps:spPr bwMode="gray">
                        <a:xfrm>
                          <a:off x="0" y="0"/>
                          <a:ext cx="6510655" cy="179705"/>
                        </a:xfrm>
                        <a:prstGeom prst="rect">
                          <a:avLst/>
                        </a:prstGeom>
                        <a:solidFill>
                          <a:srgbClr val="6F50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Rectangle 9"/>
                      <wps:cNvSpPr>
                        <a:spLocks/>
                      </wps:cNvSpPr>
                      <wps:spPr bwMode="gray">
                        <a:xfrm>
                          <a:off x="0" y="180754"/>
                          <a:ext cx="6510655" cy="179705"/>
                        </a:xfrm>
                        <a:prstGeom prst="rect">
                          <a:avLst/>
                        </a:prstGeom>
                        <a:solidFill>
                          <a:srgbClr val="9B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Rectangle 10"/>
                      <wps:cNvSpPr>
                        <a:spLocks/>
                      </wps:cNvSpPr>
                      <wps:spPr bwMode="gray">
                        <a:xfrm>
                          <a:off x="0" y="350875"/>
                          <a:ext cx="6515100" cy="168910"/>
                        </a:xfrm>
                        <a:prstGeom prst="rect">
                          <a:avLst/>
                        </a:prstGeom>
                        <a:solidFill>
                          <a:srgbClr val="BBADA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anchor>
          </w:drawing>
        </mc:Choice>
        <mc:Fallback>
          <w:pict>
            <v:group w14:anchorId="5356745B" id="Groupe 4" o:spid="_x0000_s1026" style="position:absolute;margin-left:-56.6pt;margin-top:-7.75pt;width:576.85pt;height:40.95pt;z-index:251662336;mso-width-relative:margin" coordsize="65151,5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">
              <v:rect id="Rectangle 8" o:spid="_x0000_s1027" style="position:absolute;width:65106;height:1797;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7E8UA&#10;AADbAAAADwAAAGRycy9kb3ducmV2LnhtbESPQWvCQBCF70L/wzIFb7rRYrCpqxShRRCl1R7a25Cd&#10;JsHsbMiuJv575yB4m+G9ee+bxap3tbpQGyrPBibjBBRx7m3FhYGf48doDipEZIu1ZzJwpQCr5dNg&#10;gZn1HX/T5RALJSEcMjRQxthkWoe8JIdh7Bti0f596zDK2hbatthJuKv1NElS7bBiaSixoXVJ+elw&#10;dgb+ut9z1X+tZ9Rg+rJ3n6/pdLszZvjcv7+BitTHh/l+vbGCL7Dyiwy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6zsTxQAAANsAAAAPAAAAAAAAAAAAAAAAAJgCAABkcnMv&#10;ZG93bnJldi54bWxQSwUGAAAAAAQABAD1AAAAigMAAAAA&#10;" fillcolor="#6f508d" stroked="f" strokeweight="1pt">
                <v:path arrowok="t"/>
              </v:rect>
              <v:rect id="Rectangle 9" o:spid="_x0000_s1028" style="position:absolute;top:1807;width:65106;height:1797;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BRd8IA&#10;AADbAAAADwAAAGRycy9kb3ducmV2LnhtbERPTYvCMBC9L/gfwgh701QPu1qNIqIgKyxYFTwOzdhW&#10;m0ltolZ//UYQ9jaP9znjaWNKcaPaFZYV9LoRCOLU6oIzBbvtsjMA4TyyxtIyKXiQg+mk9THGWNs7&#10;b+iW+EyEEHYxKsi9r2IpXZqTQde1FXHgjrY26AOsM6lrvIdwU8p+FH1JgwWHhhwrmueUnpOrUSB/&#10;omT4XMjrY50+T4fLvnf4XZdKfbab2QiEp8b/i9/ulQ7zv+H1SzhAT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gFF3wgAAANsAAAAPAAAAAAAAAAAAAAAAAJgCAABkcnMvZG93&#10;bnJldi54bWxQSwUGAAAAAAQABAD1AAAAhwMAAAAA&#10;" fillcolor="#9b0000" stroked="f" strokeweight="1pt">
                <v:path arrowok="t"/>
              </v:rect>
              <v:rect id="Rectangle 10" o:spid="_x0000_s1029" style="position:absolute;top:3508;width:65151;height:1689;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efcAA&#10;AADbAAAADwAAAGRycy9kb3ducmV2LnhtbERPTWvCQBC9F/wPywheim7qQSS6ikoFC7007cHjkB2T&#10;kOxs2B01/nu3UOhtHu9z1tvBdepGITaeDbzNMlDEpbcNVwZ+vo/TJagoyBY7z2TgQRG2m9HLGnPr&#10;7/xFt0IqlUI45migFulzrWNZk8M48z1x4i4+OJQEQ6VtwHsKd52eZ9lCO2w4NdTY06Gmsi2uzoA0&#10;7Su/n4+7Yh8+Qyvtx7Dk3pjJeNitQAkN8i/+c59smr+A31/SAXr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6efcAAAADbAAAADwAAAAAAAAAAAAAAAACYAgAAZHJzL2Rvd25y&#10;ZXYueG1sUEsFBgAAAAAEAAQA9QAAAIUDAAAAAA==&#10;" fillcolor="#bbada2" stroked="f" strokeweight="1pt">
                <v:path arrowok="t"/>
              </v:rec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C0D93" w14:textId="77777777" w:rsidR="00EA5416" w:rsidRDefault="00EA541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C7E"/>
    <w:multiLevelType w:val="multilevel"/>
    <w:tmpl w:val="D96C9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1642E"/>
    <w:multiLevelType w:val="hybridMultilevel"/>
    <w:tmpl w:val="AFCA7E08"/>
    <w:lvl w:ilvl="0" w:tplc="D27ECA8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3768C9"/>
    <w:multiLevelType w:val="hybridMultilevel"/>
    <w:tmpl w:val="ED1012CE"/>
    <w:lvl w:ilvl="0" w:tplc="C130D4C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2D0B8A"/>
    <w:multiLevelType w:val="hybridMultilevel"/>
    <w:tmpl w:val="A68021E4"/>
    <w:lvl w:ilvl="0" w:tplc="EAB47ED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9D52B6"/>
    <w:multiLevelType w:val="hybridMultilevel"/>
    <w:tmpl w:val="88F0DFE6"/>
    <w:lvl w:ilvl="0" w:tplc="EAD8125E">
      <w:start w:val="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B94C02"/>
    <w:multiLevelType w:val="multilevel"/>
    <w:tmpl w:val="4918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C019A7"/>
    <w:multiLevelType w:val="multilevel"/>
    <w:tmpl w:val="8914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050450"/>
    <w:multiLevelType w:val="hybridMultilevel"/>
    <w:tmpl w:val="632C0AAA"/>
    <w:lvl w:ilvl="0" w:tplc="869464B2">
      <w:numFmt w:val="bullet"/>
      <w:lvlText w:val="-"/>
      <w:lvlJc w:val="left"/>
      <w:pPr>
        <w:ind w:left="720" w:hanging="360"/>
      </w:pPr>
      <w:rPr>
        <w:rFonts w:ascii="Calibri" w:eastAsiaTheme="minorHAnsi" w:hAnsi="Calibri" w:cs="Calibri" w:hint="default"/>
      </w:rPr>
    </w:lvl>
    <w:lvl w:ilvl="1" w:tplc="F3CC830C">
      <w:numFmt w:val="bullet"/>
      <w:lvlText w:val="-"/>
      <w:lvlJc w:val="left"/>
      <w:pPr>
        <w:ind w:left="1440" w:hanging="360"/>
      </w:pPr>
      <w:rPr>
        <w:rFonts w:ascii="Calibri" w:eastAsiaTheme="minorHAnsi" w:hAnsi="Calibri" w:cstheme="minorBidi" w:hint="default"/>
        <w:i w:val="0"/>
        <w:sz w:val="20"/>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664A70"/>
    <w:multiLevelType w:val="hybridMultilevel"/>
    <w:tmpl w:val="C3DA3D1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E997A47"/>
    <w:multiLevelType w:val="multilevel"/>
    <w:tmpl w:val="B6E28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341369"/>
    <w:multiLevelType w:val="hybridMultilevel"/>
    <w:tmpl w:val="A4D28C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131B3B"/>
    <w:multiLevelType w:val="hybridMultilevel"/>
    <w:tmpl w:val="D22A1876"/>
    <w:lvl w:ilvl="0" w:tplc="F3CC830C">
      <w:numFmt w:val="bullet"/>
      <w:lvlText w:val="-"/>
      <w:lvlJc w:val="left"/>
      <w:pPr>
        <w:ind w:left="720" w:hanging="360"/>
      </w:pPr>
      <w:rPr>
        <w:rFonts w:ascii="Calibri" w:eastAsiaTheme="minorHAnsi" w:hAnsi="Calibri" w:cstheme="minorBidi" w:hint="default"/>
        <w:i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AB439A"/>
    <w:multiLevelType w:val="hybridMultilevel"/>
    <w:tmpl w:val="42C05504"/>
    <w:lvl w:ilvl="0" w:tplc="37F0591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7B6C22"/>
    <w:multiLevelType w:val="multilevel"/>
    <w:tmpl w:val="616C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98345F"/>
    <w:multiLevelType w:val="hybridMultilevel"/>
    <w:tmpl w:val="D2AED3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ED4460"/>
    <w:multiLevelType w:val="hybridMultilevel"/>
    <w:tmpl w:val="CF520C8E"/>
    <w:lvl w:ilvl="0" w:tplc="4FC4876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1177A7F"/>
    <w:multiLevelType w:val="hybridMultilevel"/>
    <w:tmpl w:val="97B8FB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3A87552"/>
    <w:multiLevelType w:val="hybridMultilevel"/>
    <w:tmpl w:val="07CA442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8E43C49"/>
    <w:multiLevelType w:val="hybridMultilevel"/>
    <w:tmpl w:val="1B3072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4712C6"/>
    <w:multiLevelType w:val="hybridMultilevel"/>
    <w:tmpl w:val="FBF69546"/>
    <w:lvl w:ilvl="0" w:tplc="8B76C72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94C62DB"/>
    <w:multiLevelType w:val="hybridMultilevel"/>
    <w:tmpl w:val="C66C96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AEC28E8"/>
    <w:multiLevelType w:val="hybridMultilevel"/>
    <w:tmpl w:val="7C927C86"/>
    <w:lvl w:ilvl="0" w:tplc="869464B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E855A6"/>
    <w:multiLevelType w:val="hybridMultilevel"/>
    <w:tmpl w:val="FBFC89DC"/>
    <w:lvl w:ilvl="0" w:tplc="1D00034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09F5287"/>
    <w:multiLevelType w:val="hybridMultilevel"/>
    <w:tmpl w:val="BAF254FC"/>
    <w:lvl w:ilvl="0" w:tplc="8B76C72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5F630C3"/>
    <w:multiLevelType w:val="hybridMultilevel"/>
    <w:tmpl w:val="88BC1FA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76E1182"/>
    <w:multiLevelType w:val="hybridMultilevel"/>
    <w:tmpl w:val="E2A6A27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B47329C"/>
    <w:multiLevelType w:val="hybridMultilevel"/>
    <w:tmpl w:val="C14E558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0BD1703"/>
    <w:multiLevelType w:val="hybridMultilevel"/>
    <w:tmpl w:val="CF520C8E"/>
    <w:lvl w:ilvl="0" w:tplc="4FC4876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39411D0"/>
    <w:multiLevelType w:val="hybridMultilevel"/>
    <w:tmpl w:val="2DAA40FA"/>
    <w:lvl w:ilvl="0" w:tplc="1D0003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6E27FF"/>
    <w:multiLevelType w:val="hybridMultilevel"/>
    <w:tmpl w:val="4058C1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B406179"/>
    <w:multiLevelType w:val="hybridMultilevel"/>
    <w:tmpl w:val="179AD2B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D526BEB"/>
    <w:multiLevelType w:val="hybridMultilevel"/>
    <w:tmpl w:val="E0E2D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EFB0F5F"/>
    <w:multiLevelType w:val="hybridMultilevel"/>
    <w:tmpl w:val="306033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3045CD0"/>
    <w:multiLevelType w:val="hybridMultilevel"/>
    <w:tmpl w:val="05A4A31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678A5353"/>
    <w:multiLevelType w:val="hybridMultilevel"/>
    <w:tmpl w:val="D13CA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9507C8D"/>
    <w:multiLevelType w:val="hybridMultilevel"/>
    <w:tmpl w:val="C6B489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E3C377F"/>
    <w:multiLevelType w:val="hybridMultilevel"/>
    <w:tmpl w:val="4F3C3124"/>
    <w:lvl w:ilvl="0" w:tplc="A5AE7DA2">
      <w:start w:val="1"/>
      <w:numFmt w:val="lowerLetter"/>
      <w:lvlText w:val="%1)"/>
      <w:lvlJc w:val="left"/>
      <w:pPr>
        <w:ind w:left="720" w:hanging="360"/>
      </w:pPr>
      <w:rPr>
        <w:rFonts w:asciiTheme="majorHAnsi" w:eastAsiaTheme="majorEastAsia" w:hAnsiTheme="majorHAnsi" w:cstheme="majorBidi"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E4F1634"/>
    <w:multiLevelType w:val="hybridMultilevel"/>
    <w:tmpl w:val="518A984C"/>
    <w:lvl w:ilvl="0" w:tplc="9F82A86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A7350E2"/>
    <w:multiLevelType w:val="hybridMultilevel"/>
    <w:tmpl w:val="4CB889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1"/>
  </w:num>
  <w:num w:numId="3">
    <w:abstractNumId w:val="27"/>
  </w:num>
  <w:num w:numId="4">
    <w:abstractNumId w:val="37"/>
  </w:num>
  <w:num w:numId="5">
    <w:abstractNumId w:val="12"/>
  </w:num>
  <w:num w:numId="6">
    <w:abstractNumId w:val="11"/>
  </w:num>
  <w:num w:numId="7">
    <w:abstractNumId w:val="6"/>
  </w:num>
  <w:num w:numId="8">
    <w:abstractNumId w:val="13"/>
  </w:num>
  <w:num w:numId="9">
    <w:abstractNumId w:val="5"/>
  </w:num>
  <w:num w:numId="10">
    <w:abstractNumId w:val="9"/>
  </w:num>
  <w:num w:numId="11">
    <w:abstractNumId w:val="2"/>
  </w:num>
  <w:num w:numId="12">
    <w:abstractNumId w:val="18"/>
  </w:num>
  <w:num w:numId="13">
    <w:abstractNumId w:val="0"/>
  </w:num>
  <w:num w:numId="14">
    <w:abstractNumId w:val="34"/>
  </w:num>
  <w:num w:numId="15">
    <w:abstractNumId w:val="3"/>
  </w:num>
  <w:num w:numId="16">
    <w:abstractNumId w:val="10"/>
  </w:num>
  <w:num w:numId="17">
    <w:abstractNumId w:val="19"/>
  </w:num>
  <w:num w:numId="18">
    <w:abstractNumId w:val="23"/>
  </w:num>
  <w:num w:numId="19">
    <w:abstractNumId w:val="31"/>
  </w:num>
  <w:num w:numId="20">
    <w:abstractNumId w:val="14"/>
  </w:num>
  <w:num w:numId="21">
    <w:abstractNumId w:val="21"/>
  </w:num>
  <w:num w:numId="22">
    <w:abstractNumId w:val="16"/>
  </w:num>
  <w:num w:numId="23">
    <w:abstractNumId w:val="29"/>
  </w:num>
  <w:num w:numId="24">
    <w:abstractNumId w:val="33"/>
  </w:num>
  <w:num w:numId="25">
    <w:abstractNumId w:val="24"/>
  </w:num>
  <w:num w:numId="26">
    <w:abstractNumId w:val="32"/>
  </w:num>
  <w:num w:numId="27">
    <w:abstractNumId w:val="8"/>
  </w:num>
  <w:num w:numId="28">
    <w:abstractNumId w:val="36"/>
  </w:num>
  <w:num w:numId="29">
    <w:abstractNumId w:val="26"/>
  </w:num>
  <w:num w:numId="30">
    <w:abstractNumId w:val="20"/>
  </w:num>
  <w:num w:numId="31">
    <w:abstractNumId w:val="25"/>
  </w:num>
  <w:num w:numId="32">
    <w:abstractNumId w:val="7"/>
  </w:num>
  <w:num w:numId="33">
    <w:abstractNumId w:val="22"/>
  </w:num>
  <w:num w:numId="34">
    <w:abstractNumId w:val="28"/>
  </w:num>
  <w:num w:numId="35">
    <w:abstractNumId w:val="17"/>
  </w:num>
  <w:num w:numId="36">
    <w:abstractNumId w:val="4"/>
  </w:num>
  <w:num w:numId="37">
    <w:abstractNumId w:val="38"/>
  </w:num>
  <w:num w:numId="38">
    <w:abstractNumId w:val="30"/>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3C9"/>
    <w:rsid w:val="00000C96"/>
    <w:rsid w:val="0002394C"/>
    <w:rsid w:val="000508FD"/>
    <w:rsid w:val="00064FD4"/>
    <w:rsid w:val="00065DC1"/>
    <w:rsid w:val="000717CB"/>
    <w:rsid w:val="000740C9"/>
    <w:rsid w:val="00077749"/>
    <w:rsid w:val="00091312"/>
    <w:rsid w:val="00095004"/>
    <w:rsid w:val="000A075A"/>
    <w:rsid w:val="000A6A56"/>
    <w:rsid w:val="000B14F0"/>
    <w:rsid w:val="000B372E"/>
    <w:rsid w:val="000B62BF"/>
    <w:rsid w:val="000C0B74"/>
    <w:rsid w:val="000C0FA6"/>
    <w:rsid w:val="000C71DD"/>
    <w:rsid w:val="000D6BD9"/>
    <w:rsid w:val="000F6AF5"/>
    <w:rsid w:val="000F6FC2"/>
    <w:rsid w:val="00107CFE"/>
    <w:rsid w:val="0011081B"/>
    <w:rsid w:val="00117A46"/>
    <w:rsid w:val="001344B7"/>
    <w:rsid w:val="00142BAC"/>
    <w:rsid w:val="001437A3"/>
    <w:rsid w:val="0015501B"/>
    <w:rsid w:val="00166433"/>
    <w:rsid w:val="00174F38"/>
    <w:rsid w:val="0017616F"/>
    <w:rsid w:val="00177EB8"/>
    <w:rsid w:val="001813D2"/>
    <w:rsid w:val="00183F53"/>
    <w:rsid w:val="00186C8D"/>
    <w:rsid w:val="00187D9F"/>
    <w:rsid w:val="00193041"/>
    <w:rsid w:val="00193292"/>
    <w:rsid w:val="0019463F"/>
    <w:rsid w:val="001B75E8"/>
    <w:rsid w:val="001C2BC6"/>
    <w:rsid w:val="001C605B"/>
    <w:rsid w:val="001D0A73"/>
    <w:rsid w:val="001D28F9"/>
    <w:rsid w:val="001D2AB1"/>
    <w:rsid w:val="001E0B78"/>
    <w:rsid w:val="001E6833"/>
    <w:rsid w:val="001E72D2"/>
    <w:rsid w:val="002019C6"/>
    <w:rsid w:val="002070AA"/>
    <w:rsid w:val="00213839"/>
    <w:rsid w:val="00233ED2"/>
    <w:rsid w:val="002629B6"/>
    <w:rsid w:val="00263830"/>
    <w:rsid w:val="00275CA1"/>
    <w:rsid w:val="00275FEC"/>
    <w:rsid w:val="00276E71"/>
    <w:rsid w:val="00277923"/>
    <w:rsid w:val="00284D65"/>
    <w:rsid w:val="002A5617"/>
    <w:rsid w:val="002B003A"/>
    <w:rsid w:val="002B4AA2"/>
    <w:rsid w:val="002B7DAD"/>
    <w:rsid w:val="002B7F3A"/>
    <w:rsid w:val="002C0B98"/>
    <w:rsid w:val="002C11F7"/>
    <w:rsid w:val="002D490D"/>
    <w:rsid w:val="002E0079"/>
    <w:rsid w:val="002E6DBA"/>
    <w:rsid w:val="002F0630"/>
    <w:rsid w:val="002F3C98"/>
    <w:rsid w:val="00304B21"/>
    <w:rsid w:val="003109AF"/>
    <w:rsid w:val="00310E17"/>
    <w:rsid w:val="00313471"/>
    <w:rsid w:val="0031746A"/>
    <w:rsid w:val="00324544"/>
    <w:rsid w:val="0032499C"/>
    <w:rsid w:val="003267B2"/>
    <w:rsid w:val="0033017C"/>
    <w:rsid w:val="00330ABB"/>
    <w:rsid w:val="00334037"/>
    <w:rsid w:val="00340239"/>
    <w:rsid w:val="003459C6"/>
    <w:rsid w:val="003526FA"/>
    <w:rsid w:val="003537E5"/>
    <w:rsid w:val="003823C6"/>
    <w:rsid w:val="003939BD"/>
    <w:rsid w:val="0039539E"/>
    <w:rsid w:val="003B6C5C"/>
    <w:rsid w:val="003C0C3B"/>
    <w:rsid w:val="003D59A9"/>
    <w:rsid w:val="003E0A19"/>
    <w:rsid w:val="004109C3"/>
    <w:rsid w:val="00431C4F"/>
    <w:rsid w:val="00437B8A"/>
    <w:rsid w:val="00443FAF"/>
    <w:rsid w:val="00454933"/>
    <w:rsid w:val="00457AF0"/>
    <w:rsid w:val="00465629"/>
    <w:rsid w:val="004771EE"/>
    <w:rsid w:val="004826FF"/>
    <w:rsid w:val="00483F6F"/>
    <w:rsid w:val="004956A2"/>
    <w:rsid w:val="004B7CBD"/>
    <w:rsid w:val="004D60C8"/>
    <w:rsid w:val="004E2148"/>
    <w:rsid w:val="004E5D8F"/>
    <w:rsid w:val="004F35E0"/>
    <w:rsid w:val="004F60D4"/>
    <w:rsid w:val="005032D2"/>
    <w:rsid w:val="00512A68"/>
    <w:rsid w:val="005139E5"/>
    <w:rsid w:val="005224FD"/>
    <w:rsid w:val="00525E28"/>
    <w:rsid w:val="0054729B"/>
    <w:rsid w:val="005661A1"/>
    <w:rsid w:val="00572B38"/>
    <w:rsid w:val="005803D6"/>
    <w:rsid w:val="00584EF4"/>
    <w:rsid w:val="00590AD3"/>
    <w:rsid w:val="00591BF5"/>
    <w:rsid w:val="005931DA"/>
    <w:rsid w:val="00594E69"/>
    <w:rsid w:val="00597598"/>
    <w:rsid w:val="005A6030"/>
    <w:rsid w:val="005B0CDA"/>
    <w:rsid w:val="005B3762"/>
    <w:rsid w:val="005D1617"/>
    <w:rsid w:val="005D34D4"/>
    <w:rsid w:val="005F3734"/>
    <w:rsid w:val="005F5900"/>
    <w:rsid w:val="00613815"/>
    <w:rsid w:val="00623AED"/>
    <w:rsid w:val="006334B2"/>
    <w:rsid w:val="00640379"/>
    <w:rsid w:val="00642706"/>
    <w:rsid w:val="00647090"/>
    <w:rsid w:val="0065284B"/>
    <w:rsid w:val="00661244"/>
    <w:rsid w:val="00664EF7"/>
    <w:rsid w:val="006676CA"/>
    <w:rsid w:val="00672884"/>
    <w:rsid w:val="00676D4D"/>
    <w:rsid w:val="00683640"/>
    <w:rsid w:val="006B2782"/>
    <w:rsid w:val="006C2E04"/>
    <w:rsid w:val="006C353E"/>
    <w:rsid w:val="006E2CE7"/>
    <w:rsid w:val="006E6D43"/>
    <w:rsid w:val="006F113D"/>
    <w:rsid w:val="006F3933"/>
    <w:rsid w:val="006F60C1"/>
    <w:rsid w:val="006F6A9A"/>
    <w:rsid w:val="00702DA0"/>
    <w:rsid w:val="00711C94"/>
    <w:rsid w:val="00711C9E"/>
    <w:rsid w:val="00712FFE"/>
    <w:rsid w:val="00713016"/>
    <w:rsid w:val="00713FC1"/>
    <w:rsid w:val="00713FF8"/>
    <w:rsid w:val="00735354"/>
    <w:rsid w:val="00736920"/>
    <w:rsid w:val="00742E5A"/>
    <w:rsid w:val="0074596F"/>
    <w:rsid w:val="007470DA"/>
    <w:rsid w:val="00751B64"/>
    <w:rsid w:val="00757A13"/>
    <w:rsid w:val="007679CC"/>
    <w:rsid w:val="007862EC"/>
    <w:rsid w:val="007936BF"/>
    <w:rsid w:val="0079564D"/>
    <w:rsid w:val="007A08E9"/>
    <w:rsid w:val="007A17C2"/>
    <w:rsid w:val="007A33CE"/>
    <w:rsid w:val="007D3085"/>
    <w:rsid w:val="007D3374"/>
    <w:rsid w:val="007E1870"/>
    <w:rsid w:val="007E6E00"/>
    <w:rsid w:val="007F23C9"/>
    <w:rsid w:val="007F3A7B"/>
    <w:rsid w:val="00802034"/>
    <w:rsid w:val="008176C0"/>
    <w:rsid w:val="00823960"/>
    <w:rsid w:val="008248FA"/>
    <w:rsid w:val="00830253"/>
    <w:rsid w:val="0083316C"/>
    <w:rsid w:val="00834F5D"/>
    <w:rsid w:val="008441D0"/>
    <w:rsid w:val="00845FA9"/>
    <w:rsid w:val="008531BC"/>
    <w:rsid w:val="008535BB"/>
    <w:rsid w:val="00867B8F"/>
    <w:rsid w:val="00876196"/>
    <w:rsid w:val="008A3391"/>
    <w:rsid w:val="008A4842"/>
    <w:rsid w:val="008B0F76"/>
    <w:rsid w:val="008C0D17"/>
    <w:rsid w:val="008D1713"/>
    <w:rsid w:val="008D2581"/>
    <w:rsid w:val="008D5AD9"/>
    <w:rsid w:val="008D64B8"/>
    <w:rsid w:val="008F46DF"/>
    <w:rsid w:val="00900438"/>
    <w:rsid w:val="009173FC"/>
    <w:rsid w:val="009359FC"/>
    <w:rsid w:val="0094281D"/>
    <w:rsid w:val="009429C1"/>
    <w:rsid w:val="009457AD"/>
    <w:rsid w:val="00953F5C"/>
    <w:rsid w:val="0098155C"/>
    <w:rsid w:val="009A02A6"/>
    <w:rsid w:val="009A0B92"/>
    <w:rsid w:val="009B7708"/>
    <w:rsid w:val="009C5AA1"/>
    <w:rsid w:val="009C650F"/>
    <w:rsid w:val="009C6984"/>
    <w:rsid w:val="009D12C9"/>
    <w:rsid w:val="009D686C"/>
    <w:rsid w:val="009F0DB8"/>
    <w:rsid w:val="009F7D7E"/>
    <w:rsid w:val="00A02B69"/>
    <w:rsid w:val="00A0479B"/>
    <w:rsid w:val="00A374FC"/>
    <w:rsid w:val="00A44EDB"/>
    <w:rsid w:val="00A46EFC"/>
    <w:rsid w:val="00A62DD8"/>
    <w:rsid w:val="00A64180"/>
    <w:rsid w:val="00A71D98"/>
    <w:rsid w:val="00A72004"/>
    <w:rsid w:val="00A73B56"/>
    <w:rsid w:val="00A77B39"/>
    <w:rsid w:val="00AB5003"/>
    <w:rsid w:val="00AC51EC"/>
    <w:rsid w:val="00AD5315"/>
    <w:rsid w:val="00AE3F55"/>
    <w:rsid w:val="00AF5C2B"/>
    <w:rsid w:val="00B05768"/>
    <w:rsid w:val="00B22761"/>
    <w:rsid w:val="00B25B4B"/>
    <w:rsid w:val="00B26FB3"/>
    <w:rsid w:val="00B31202"/>
    <w:rsid w:val="00B40FD5"/>
    <w:rsid w:val="00B4129A"/>
    <w:rsid w:val="00B41306"/>
    <w:rsid w:val="00B538BE"/>
    <w:rsid w:val="00B54C0D"/>
    <w:rsid w:val="00B56EF1"/>
    <w:rsid w:val="00B60801"/>
    <w:rsid w:val="00B60ACE"/>
    <w:rsid w:val="00B60D6C"/>
    <w:rsid w:val="00B621CD"/>
    <w:rsid w:val="00B7228D"/>
    <w:rsid w:val="00B74BA0"/>
    <w:rsid w:val="00B7627A"/>
    <w:rsid w:val="00B804A4"/>
    <w:rsid w:val="00B81BA6"/>
    <w:rsid w:val="00B82E74"/>
    <w:rsid w:val="00B879E2"/>
    <w:rsid w:val="00B93611"/>
    <w:rsid w:val="00B966FF"/>
    <w:rsid w:val="00BA45C4"/>
    <w:rsid w:val="00BA756F"/>
    <w:rsid w:val="00BB03DF"/>
    <w:rsid w:val="00BB3AB9"/>
    <w:rsid w:val="00BC0916"/>
    <w:rsid w:val="00BC525D"/>
    <w:rsid w:val="00BD7C44"/>
    <w:rsid w:val="00BE6E5C"/>
    <w:rsid w:val="00BF4A4A"/>
    <w:rsid w:val="00BF6681"/>
    <w:rsid w:val="00C01871"/>
    <w:rsid w:val="00C04DA8"/>
    <w:rsid w:val="00C0592F"/>
    <w:rsid w:val="00C12B9C"/>
    <w:rsid w:val="00C1450E"/>
    <w:rsid w:val="00C22123"/>
    <w:rsid w:val="00C25356"/>
    <w:rsid w:val="00C35815"/>
    <w:rsid w:val="00C41B25"/>
    <w:rsid w:val="00C44281"/>
    <w:rsid w:val="00C46DE8"/>
    <w:rsid w:val="00C56B92"/>
    <w:rsid w:val="00C632DF"/>
    <w:rsid w:val="00C658D3"/>
    <w:rsid w:val="00C6661A"/>
    <w:rsid w:val="00C66E85"/>
    <w:rsid w:val="00C76E1B"/>
    <w:rsid w:val="00C775DD"/>
    <w:rsid w:val="00C85148"/>
    <w:rsid w:val="00C868BB"/>
    <w:rsid w:val="00CC14B0"/>
    <w:rsid w:val="00CC1AFB"/>
    <w:rsid w:val="00CC58F3"/>
    <w:rsid w:val="00CC6F15"/>
    <w:rsid w:val="00CD351D"/>
    <w:rsid w:val="00CE315A"/>
    <w:rsid w:val="00CE576A"/>
    <w:rsid w:val="00CE665F"/>
    <w:rsid w:val="00D06AE3"/>
    <w:rsid w:val="00D16FBF"/>
    <w:rsid w:val="00D263D9"/>
    <w:rsid w:val="00D44EED"/>
    <w:rsid w:val="00D455E8"/>
    <w:rsid w:val="00D57FAE"/>
    <w:rsid w:val="00D65F61"/>
    <w:rsid w:val="00D92979"/>
    <w:rsid w:val="00D93DDF"/>
    <w:rsid w:val="00D94010"/>
    <w:rsid w:val="00D9530B"/>
    <w:rsid w:val="00DA3FF1"/>
    <w:rsid w:val="00DA6444"/>
    <w:rsid w:val="00DB4931"/>
    <w:rsid w:val="00DC0D84"/>
    <w:rsid w:val="00DC1193"/>
    <w:rsid w:val="00DD5DAB"/>
    <w:rsid w:val="00DD77A5"/>
    <w:rsid w:val="00DF0516"/>
    <w:rsid w:val="00DF416C"/>
    <w:rsid w:val="00E079EE"/>
    <w:rsid w:val="00E41F7B"/>
    <w:rsid w:val="00E44DE7"/>
    <w:rsid w:val="00E63038"/>
    <w:rsid w:val="00E75295"/>
    <w:rsid w:val="00E807B6"/>
    <w:rsid w:val="00E81B27"/>
    <w:rsid w:val="00E90481"/>
    <w:rsid w:val="00E91036"/>
    <w:rsid w:val="00E933E3"/>
    <w:rsid w:val="00E947AA"/>
    <w:rsid w:val="00E96951"/>
    <w:rsid w:val="00EA1FF8"/>
    <w:rsid w:val="00EA5416"/>
    <w:rsid w:val="00EB2A25"/>
    <w:rsid w:val="00EB386B"/>
    <w:rsid w:val="00EC1673"/>
    <w:rsid w:val="00EC5808"/>
    <w:rsid w:val="00ED63C8"/>
    <w:rsid w:val="00EF5ABF"/>
    <w:rsid w:val="00F0362F"/>
    <w:rsid w:val="00F12B3C"/>
    <w:rsid w:val="00F23EF6"/>
    <w:rsid w:val="00F314A3"/>
    <w:rsid w:val="00F35737"/>
    <w:rsid w:val="00F35D0C"/>
    <w:rsid w:val="00F41858"/>
    <w:rsid w:val="00F50CAF"/>
    <w:rsid w:val="00F5194B"/>
    <w:rsid w:val="00F65A42"/>
    <w:rsid w:val="00F813AC"/>
    <w:rsid w:val="00F93724"/>
    <w:rsid w:val="00FA1136"/>
    <w:rsid w:val="00FB4548"/>
    <w:rsid w:val="00FC16BD"/>
    <w:rsid w:val="00FD7647"/>
    <w:rsid w:val="00FE0650"/>
    <w:rsid w:val="00FE62A2"/>
    <w:rsid w:val="00FF5244"/>
    <w:rsid w:val="00FF6B7D"/>
    <w:rsid w:val="00FF76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9786B"/>
  <w15:chartTrackingRefBased/>
  <w15:docId w15:val="{3B994B4F-247E-4552-863C-0FD7B19A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F6F"/>
  </w:style>
  <w:style w:type="paragraph" w:styleId="Titre1">
    <w:name w:val="heading 1"/>
    <w:basedOn w:val="Normal"/>
    <w:next w:val="Normal"/>
    <w:link w:val="Titre1Car"/>
    <w:uiPriority w:val="9"/>
    <w:qFormat/>
    <w:rsid w:val="00483F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483F6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483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32DF"/>
    <w:pPr>
      <w:ind w:left="720"/>
      <w:contextualSpacing/>
    </w:pPr>
  </w:style>
  <w:style w:type="paragraph" w:styleId="En-tte">
    <w:name w:val="header"/>
    <w:basedOn w:val="Normal"/>
    <w:link w:val="En-tteCar"/>
    <w:uiPriority w:val="99"/>
    <w:unhideWhenUsed/>
    <w:rsid w:val="000B14F0"/>
    <w:pPr>
      <w:tabs>
        <w:tab w:val="center" w:pos="4536"/>
        <w:tab w:val="right" w:pos="9072"/>
      </w:tabs>
      <w:spacing w:after="0" w:line="240" w:lineRule="auto"/>
    </w:pPr>
  </w:style>
  <w:style w:type="character" w:customStyle="1" w:styleId="En-tteCar">
    <w:name w:val="En-tête Car"/>
    <w:basedOn w:val="Policepardfaut"/>
    <w:link w:val="En-tte"/>
    <w:uiPriority w:val="99"/>
    <w:rsid w:val="000B14F0"/>
  </w:style>
  <w:style w:type="paragraph" w:styleId="Pieddepage">
    <w:name w:val="footer"/>
    <w:basedOn w:val="Normal"/>
    <w:link w:val="PieddepageCar"/>
    <w:uiPriority w:val="99"/>
    <w:unhideWhenUsed/>
    <w:rsid w:val="000B14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14F0"/>
  </w:style>
  <w:style w:type="paragraph" w:styleId="Textedebulles">
    <w:name w:val="Balloon Text"/>
    <w:basedOn w:val="Normal"/>
    <w:link w:val="TextedebullesCar"/>
    <w:uiPriority w:val="99"/>
    <w:semiHidden/>
    <w:unhideWhenUsed/>
    <w:rsid w:val="00CC1AF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1AFB"/>
    <w:rPr>
      <w:rFonts w:ascii="Segoe UI" w:hAnsi="Segoe UI" w:cs="Segoe UI"/>
      <w:sz w:val="18"/>
      <w:szCs w:val="18"/>
    </w:rPr>
  </w:style>
  <w:style w:type="character" w:styleId="lev">
    <w:name w:val="Strong"/>
    <w:basedOn w:val="Policepardfaut"/>
    <w:uiPriority w:val="22"/>
    <w:qFormat/>
    <w:rsid w:val="00187D9F"/>
    <w:rPr>
      <w:b/>
      <w:bCs/>
    </w:rPr>
  </w:style>
  <w:style w:type="paragraph" w:styleId="NormalWeb">
    <w:name w:val="Normal (Web)"/>
    <w:basedOn w:val="Normal"/>
    <w:uiPriority w:val="99"/>
    <w:unhideWhenUsed/>
    <w:rsid w:val="00187D9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
    <w:name w:val="al"/>
    <w:basedOn w:val="Normal"/>
    <w:rsid w:val="00187D9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ghlight">
    <w:name w:val="highlight"/>
    <w:basedOn w:val="Policepardfaut"/>
    <w:rsid w:val="001E0B78"/>
  </w:style>
  <w:style w:type="character" w:customStyle="1" w:styleId="txt">
    <w:name w:val="txt"/>
    <w:basedOn w:val="Policepardfaut"/>
    <w:rsid w:val="002B7DAD"/>
  </w:style>
  <w:style w:type="character" w:customStyle="1" w:styleId="Titre1Car">
    <w:name w:val="Titre 1 Car"/>
    <w:basedOn w:val="Policepardfaut"/>
    <w:link w:val="Titre1"/>
    <w:uiPriority w:val="9"/>
    <w:rsid w:val="00483F6F"/>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483F6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83F6F"/>
    <w:rPr>
      <w:rFonts w:asciiTheme="majorHAnsi" w:eastAsiaTheme="majorEastAsia" w:hAnsiTheme="majorHAnsi" w:cstheme="majorBidi"/>
      <w:color w:val="1F4D78" w:themeColor="accent1" w:themeShade="7F"/>
      <w:sz w:val="24"/>
      <w:szCs w:val="24"/>
    </w:rPr>
  </w:style>
  <w:style w:type="character" w:styleId="Lienhypertexte">
    <w:name w:val="Hyperlink"/>
    <w:basedOn w:val="Policepardfaut"/>
    <w:uiPriority w:val="99"/>
    <w:unhideWhenUsed/>
    <w:rsid w:val="00483F6F"/>
    <w:rPr>
      <w:color w:val="0563C1" w:themeColor="hyperlink"/>
      <w:u w:val="single"/>
    </w:rPr>
  </w:style>
  <w:style w:type="paragraph" w:customStyle="1" w:styleId="particlesp-sc-14kwckt-6">
    <w:name w:val="particles__p-sc-14kwckt-6"/>
    <w:basedOn w:val="Normal"/>
    <w:rsid w:val="00483F6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83F6F"/>
    <w:rPr>
      <w:i/>
      <w:iCs/>
    </w:rPr>
  </w:style>
  <w:style w:type="character" w:styleId="Mentionnonrsolue">
    <w:name w:val="Unresolved Mention"/>
    <w:basedOn w:val="Policepardfaut"/>
    <w:uiPriority w:val="99"/>
    <w:semiHidden/>
    <w:unhideWhenUsed/>
    <w:rsid w:val="00C66E85"/>
    <w:rPr>
      <w:color w:val="605E5C"/>
      <w:shd w:val="clear" w:color="auto" w:fill="E1DFDD"/>
    </w:rPr>
  </w:style>
  <w:style w:type="paragraph" w:styleId="Sansinterligne">
    <w:name w:val="No Spacing"/>
    <w:uiPriority w:val="1"/>
    <w:qFormat/>
    <w:rsid w:val="00702DA0"/>
    <w:pPr>
      <w:spacing w:after="0" w:line="240" w:lineRule="auto"/>
    </w:pPr>
    <w:rPr>
      <w:rFonts w:ascii="Calibri" w:hAnsi="Calibri" w:cs="Calibri"/>
    </w:rPr>
  </w:style>
  <w:style w:type="table" w:styleId="Grilledutableau">
    <w:name w:val="Table Grid"/>
    <w:basedOn w:val="TableauNormal"/>
    <w:uiPriority w:val="39"/>
    <w:rsid w:val="00D06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39539E"/>
    <w:pPr>
      <w:outlineLvl w:val="9"/>
    </w:pPr>
    <w:rPr>
      <w:lang w:eastAsia="fr-FR"/>
    </w:rPr>
  </w:style>
  <w:style w:type="paragraph" w:styleId="TM1">
    <w:name w:val="toc 1"/>
    <w:basedOn w:val="Normal"/>
    <w:next w:val="Normal"/>
    <w:autoRedefine/>
    <w:uiPriority w:val="39"/>
    <w:unhideWhenUsed/>
    <w:rsid w:val="0039539E"/>
    <w:pPr>
      <w:spacing w:after="100"/>
    </w:pPr>
  </w:style>
  <w:style w:type="paragraph" w:styleId="TM2">
    <w:name w:val="toc 2"/>
    <w:basedOn w:val="Normal"/>
    <w:next w:val="Normal"/>
    <w:autoRedefine/>
    <w:uiPriority w:val="39"/>
    <w:unhideWhenUsed/>
    <w:rsid w:val="007A08E9"/>
    <w:pPr>
      <w:tabs>
        <w:tab w:val="right" w:leader="dot" w:pos="9742"/>
      </w:tabs>
      <w:spacing w:after="100"/>
      <w:ind w:left="220"/>
    </w:pPr>
    <w:rPr>
      <w:rFonts w:ascii="Arial Narrow" w:eastAsia="+mn-ea" w:hAnsi="Arial Narrow"/>
      <w:b/>
      <w:noProof/>
    </w:rPr>
  </w:style>
  <w:style w:type="paragraph" w:styleId="TM3">
    <w:name w:val="toc 3"/>
    <w:basedOn w:val="Normal"/>
    <w:next w:val="Normal"/>
    <w:autoRedefine/>
    <w:uiPriority w:val="39"/>
    <w:unhideWhenUsed/>
    <w:rsid w:val="0039539E"/>
    <w:pPr>
      <w:spacing w:after="100"/>
      <w:ind w:left="440"/>
    </w:pPr>
  </w:style>
  <w:style w:type="paragraph" w:customStyle="1" w:styleId="paragraph">
    <w:name w:val="paragraph"/>
    <w:basedOn w:val="Normal"/>
    <w:rsid w:val="00DD5DA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DD5DAB"/>
  </w:style>
  <w:style w:type="character" w:customStyle="1" w:styleId="eop">
    <w:name w:val="eop"/>
    <w:basedOn w:val="Policepardfaut"/>
    <w:rsid w:val="00DD5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11812">
      <w:bodyDiv w:val="1"/>
      <w:marLeft w:val="0"/>
      <w:marRight w:val="0"/>
      <w:marTop w:val="0"/>
      <w:marBottom w:val="0"/>
      <w:divBdr>
        <w:top w:val="none" w:sz="0" w:space="0" w:color="auto"/>
        <w:left w:val="none" w:sz="0" w:space="0" w:color="auto"/>
        <w:bottom w:val="none" w:sz="0" w:space="0" w:color="auto"/>
        <w:right w:val="none" w:sz="0" w:space="0" w:color="auto"/>
      </w:divBdr>
      <w:divsChild>
        <w:div w:id="873033783">
          <w:marLeft w:val="0"/>
          <w:marRight w:val="0"/>
          <w:marTop w:val="0"/>
          <w:marBottom w:val="0"/>
          <w:divBdr>
            <w:top w:val="none" w:sz="0" w:space="0" w:color="auto"/>
            <w:left w:val="none" w:sz="0" w:space="0" w:color="auto"/>
            <w:bottom w:val="none" w:sz="0" w:space="0" w:color="auto"/>
            <w:right w:val="none" w:sz="0" w:space="0" w:color="auto"/>
          </w:divBdr>
        </w:div>
      </w:divsChild>
    </w:div>
    <w:div w:id="434400464">
      <w:bodyDiv w:val="1"/>
      <w:marLeft w:val="0"/>
      <w:marRight w:val="0"/>
      <w:marTop w:val="0"/>
      <w:marBottom w:val="0"/>
      <w:divBdr>
        <w:top w:val="none" w:sz="0" w:space="0" w:color="auto"/>
        <w:left w:val="none" w:sz="0" w:space="0" w:color="auto"/>
        <w:bottom w:val="none" w:sz="0" w:space="0" w:color="auto"/>
        <w:right w:val="none" w:sz="0" w:space="0" w:color="auto"/>
      </w:divBdr>
    </w:div>
    <w:div w:id="597758509">
      <w:bodyDiv w:val="1"/>
      <w:marLeft w:val="0"/>
      <w:marRight w:val="0"/>
      <w:marTop w:val="0"/>
      <w:marBottom w:val="0"/>
      <w:divBdr>
        <w:top w:val="none" w:sz="0" w:space="0" w:color="auto"/>
        <w:left w:val="none" w:sz="0" w:space="0" w:color="auto"/>
        <w:bottom w:val="none" w:sz="0" w:space="0" w:color="auto"/>
        <w:right w:val="none" w:sz="0" w:space="0" w:color="auto"/>
      </w:divBdr>
    </w:div>
    <w:div w:id="634726266">
      <w:bodyDiv w:val="1"/>
      <w:marLeft w:val="0"/>
      <w:marRight w:val="0"/>
      <w:marTop w:val="0"/>
      <w:marBottom w:val="0"/>
      <w:divBdr>
        <w:top w:val="none" w:sz="0" w:space="0" w:color="auto"/>
        <w:left w:val="none" w:sz="0" w:space="0" w:color="auto"/>
        <w:bottom w:val="none" w:sz="0" w:space="0" w:color="auto"/>
        <w:right w:val="none" w:sz="0" w:space="0" w:color="auto"/>
      </w:divBdr>
    </w:div>
    <w:div w:id="711466658">
      <w:bodyDiv w:val="1"/>
      <w:marLeft w:val="0"/>
      <w:marRight w:val="0"/>
      <w:marTop w:val="0"/>
      <w:marBottom w:val="0"/>
      <w:divBdr>
        <w:top w:val="none" w:sz="0" w:space="0" w:color="auto"/>
        <w:left w:val="none" w:sz="0" w:space="0" w:color="auto"/>
        <w:bottom w:val="none" w:sz="0" w:space="0" w:color="auto"/>
        <w:right w:val="none" w:sz="0" w:space="0" w:color="auto"/>
      </w:divBdr>
    </w:div>
    <w:div w:id="821506836">
      <w:bodyDiv w:val="1"/>
      <w:marLeft w:val="0"/>
      <w:marRight w:val="0"/>
      <w:marTop w:val="0"/>
      <w:marBottom w:val="0"/>
      <w:divBdr>
        <w:top w:val="none" w:sz="0" w:space="0" w:color="auto"/>
        <w:left w:val="none" w:sz="0" w:space="0" w:color="auto"/>
        <w:bottom w:val="none" w:sz="0" w:space="0" w:color="auto"/>
        <w:right w:val="none" w:sz="0" w:space="0" w:color="auto"/>
      </w:divBdr>
      <w:divsChild>
        <w:div w:id="1323660267">
          <w:marLeft w:val="0"/>
          <w:marRight w:val="0"/>
          <w:marTop w:val="0"/>
          <w:marBottom w:val="0"/>
          <w:divBdr>
            <w:top w:val="none" w:sz="0" w:space="0" w:color="auto"/>
            <w:left w:val="none" w:sz="0" w:space="0" w:color="auto"/>
            <w:bottom w:val="none" w:sz="0" w:space="0" w:color="auto"/>
            <w:right w:val="none" w:sz="0" w:space="0" w:color="auto"/>
          </w:divBdr>
          <w:divsChild>
            <w:div w:id="7198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36364">
      <w:bodyDiv w:val="1"/>
      <w:marLeft w:val="0"/>
      <w:marRight w:val="0"/>
      <w:marTop w:val="0"/>
      <w:marBottom w:val="0"/>
      <w:divBdr>
        <w:top w:val="none" w:sz="0" w:space="0" w:color="auto"/>
        <w:left w:val="none" w:sz="0" w:space="0" w:color="auto"/>
        <w:bottom w:val="none" w:sz="0" w:space="0" w:color="auto"/>
        <w:right w:val="none" w:sz="0" w:space="0" w:color="auto"/>
      </w:divBdr>
    </w:div>
    <w:div w:id="939490546">
      <w:bodyDiv w:val="1"/>
      <w:marLeft w:val="0"/>
      <w:marRight w:val="0"/>
      <w:marTop w:val="0"/>
      <w:marBottom w:val="0"/>
      <w:divBdr>
        <w:top w:val="none" w:sz="0" w:space="0" w:color="auto"/>
        <w:left w:val="none" w:sz="0" w:space="0" w:color="auto"/>
        <w:bottom w:val="none" w:sz="0" w:space="0" w:color="auto"/>
        <w:right w:val="none" w:sz="0" w:space="0" w:color="auto"/>
      </w:divBdr>
      <w:divsChild>
        <w:div w:id="2111973629">
          <w:marLeft w:val="0"/>
          <w:marRight w:val="0"/>
          <w:marTop w:val="0"/>
          <w:marBottom w:val="0"/>
          <w:divBdr>
            <w:top w:val="none" w:sz="0" w:space="0" w:color="auto"/>
            <w:left w:val="none" w:sz="0" w:space="0" w:color="auto"/>
            <w:bottom w:val="none" w:sz="0" w:space="0" w:color="auto"/>
            <w:right w:val="none" w:sz="0" w:space="0" w:color="auto"/>
          </w:divBdr>
        </w:div>
        <w:div w:id="220288341">
          <w:marLeft w:val="0"/>
          <w:marRight w:val="0"/>
          <w:marTop w:val="0"/>
          <w:marBottom w:val="0"/>
          <w:divBdr>
            <w:top w:val="none" w:sz="0" w:space="0" w:color="auto"/>
            <w:left w:val="none" w:sz="0" w:space="0" w:color="auto"/>
            <w:bottom w:val="none" w:sz="0" w:space="0" w:color="auto"/>
            <w:right w:val="none" w:sz="0" w:space="0" w:color="auto"/>
          </w:divBdr>
          <w:divsChild>
            <w:div w:id="594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1861">
      <w:bodyDiv w:val="1"/>
      <w:marLeft w:val="0"/>
      <w:marRight w:val="0"/>
      <w:marTop w:val="0"/>
      <w:marBottom w:val="0"/>
      <w:divBdr>
        <w:top w:val="none" w:sz="0" w:space="0" w:color="auto"/>
        <w:left w:val="none" w:sz="0" w:space="0" w:color="auto"/>
        <w:bottom w:val="none" w:sz="0" w:space="0" w:color="auto"/>
        <w:right w:val="none" w:sz="0" w:space="0" w:color="auto"/>
      </w:divBdr>
      <w:divsChild>
        <w:div w:id="115833000">
          <w:marLeft w:val="0"/>
          <w:marRight w:val="0"/>
          <w:marTop w:val="0"/>
          <w:marBottom w:val="0"/>
          <w:divBdr>
            <w:top w:val="none" w:sz="0" w:space="0" w:color="auto"/>
            <w:left w:val="none" w:sz="0" w:space="0" w:color="auto"/>
            <w:bottom w:val="none" w:sz="0" w:space="0" w:color="auto"/>
            <w:right w:val="none" w:sz="0" w:space="0" w:color="auto"/>
          </w:divBdr>
        </w:div>
      </w:divsChild>
    </w:div>
    <w:div w:id="1133013197">
      <w:bodyDiv w:val="1"/>
      <w:marLeft w:val="0"/>
      <w:marRight w:val="0"/>
      <w:marTop w:val="0"/>
      <w:marBottom w:val="0"/>
      <w:divBdr>
        <w:top w:val="none" w:sz="0" w:space="0" w:color="auto"/>
        <w:left w:val="none" w:sz="0" w:space="0" w:color="auto"/>
        <w:bottom w:val="none" w:sz="0" w:space="0" w:color="auto"/>
        <w:right w:val="none" w:sz="0" w:space="0" w:color="auto"/>
      </w:divBdr>
    </w:div>
    <w:div w:id="1145972728">
      <w:bodyDiv w:val="1"/>
      <w:marLeft w:val="0"/>
      <w:marRight w:val="0"/>
      <w:marTop w:val="0"/>
      <w:marBottom w:val="0"/>
      <w:divBdr>
        <w:top w:val="none" w:sz="0" w:space="0" w:color="auto"/>
        <w:left w:val="none" w:sz="0" w:space="0" w:color="auto"/>
        <w:bottom w:val="none" w:sz="0" w:space="0" w:color="auto"/>
        <w:right w:val="none" w:sz="0" w:space="0" w:color="auto"/>
      </w:divBdr>
      <w:divsChild>
        <w:div w:id="929120414">
          <w:marLeft w:val="0"/>
          <w:marRight w:val="0"/>
          <w:marTop w:val="0"/>
          <w:marBottom w:val="0"/>
          <w:divBdr>
            <w:top w:val="none" w:sz="0" w:space="0" w:color="auto"/>
            <w:left w:val="none" w:sz="0" w:space="0" w:color="auto"/>
            <w:bottom w:val="none" w:sz="0" w:space="0" w:color="auto"/>
            <w:right w:val="none" w:sz="0" w:space="0" w:color="auto"/>
          </w:divBdr>
        </w:div>
      </w:divsChild>
    </w:div>
    <w:div w:id="1353653270">
      <w:bodyDiv w:val="1"/>
      <w:marLeft w:val="0"/>
      <w:marRight w:val="0"/>
      <w:marTop w:val="0"/>
      <w:marBottom w:val="0"/>
      <w:divBdr>
        <w:top w:val="none" w:sz="0" w:space="0" w:color="auto"/>
        <w:left w:val="none" w:sz="0" w:space="0" w:color="auto"/>
        <w:bottom w:val="none" w:sz="0" w:space="0" w:color="auto"/>
        <w:right w:val="none" w:sz="0" w:space="0" w:color="auto"/>
      </w:divBdr>
      <w:divsChild>
        <w:div w:id="2080667488">
          <w:marLeft w:val="0"/>
          <w:marRight w:val="0"/>
          <w:marTop w:val="0"/>
          <w:marBottom w:val="0"/>
          <w:divBdr>
            <w:top w:val="none" w:sz="0" w:space="0" w:color="auto"/>
            <w:left w:val="none" w:sz="0" w:space="0" w:color="auto"/>
            <w:bottom w:val="none" w:sz="0" w:space="0" w:color="auto"/>
            <w:right w:val="none" w:sz="0" w:space="0" w:color="auto"/>
          </w:divBdr>
          <w:divsChild>
            <w:div w:id="267666737">
              <w:marLeft w:val="0"/>
              <w:marRight w:val="0"/>
              <w:marTop w:val="0"/>
              <w:marBottom w:val="0"/>
              <w:divBdr>
                <w:top w:val="none" w:sz="0" w:space="0" w:color="auto"/>
                <w:left w:val="none" w:sz="0" w:space="0" w:color="auto"/>
                <w:bottom w:val="none" w:sz="0" w:space="0" w:color="auto"/>
                <w:right w:val="none" w:sz="0" w:space="0" w:color="auto"/>
              </w:divBdr>
              <w:divsChild>
                <w:div w:id="775439482">
                  <w:marLeft w:val="0"/>
                  <w:marRight w:val="0"/>
                  <w:marTop w:val="0"/>
                  <w:marBottom w:val="0"/>
                  <w:divBdr>
                    <w:top w:val="none" w:sz="0" w:space="0" w:color="auto"/>
                    <w:left w:val="none" w:sz="0" w:space="0" w:color="auto"/>
                    <w:bottom w:val="none" w:sz="0" w:space="0" w:color="auto"/>
                    <w:right w:val="none" w:sz="0" w:space="0" w:color="auto"/>
                  </w:divBdr>
                  <w:divsChild>
                    <w:div w:id="2012684430">
                      <w:marLeft w:val="0"/>
                      <w:marRight w:val="0"/>
                      <w:marTop w:val="0"/>
                      <w:marBottom w:val="0"/>
                      <w:divBdr>
                        <w:top w:val="none" w:sz="0" w:space="0" w:color="auto"/>
                        <w:left w:val="none" w:sz="0" w:space="0" w:color="auto"/>
                        <w:bottom w:val="none" w:sz="0" w:space="0" w:color="auto"/>
                        <w:right w:val="none" w:sz="0" w:space="0" w:color="auto"/>
                      </w:divBdr>
                    </w:div>
                    <w:div w:id="13981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3403">
          <w:marLeft w:val="0"/>
          <w:marRight w:val="0"/>
          <w:marTop w:val="0"/>
          <w:marBottom w:val="0"/>
          <w:divBdr>
            <w:top w:val="none" w:sz="0" w:space="0" w:color="auto"/>
            <w:left w:val="none" w:sz="0" w:space="0" w:color="auto"/>
            <w:bottom w:val="none" w:sz="0" w:space="0" w:color="auto"/>
            <w:right w:val="none" w:sz="0" w:space="0" w:color="auto"/>
          </w:divBdr>
          <w:divsChild>
            <w:div w:id="258148707">
              <w:marLeft w:val="0"/>
              <w:marRight w:val="0"/>
              <w:marTop w:val="0"/>
              <w:marBottom w:val="0"/>
              <w:divBdr>
                <w:top w:val="none" w:sz="0" w:space="0" w:color="auto"/>
                <w:left w:val="none" w:sz="0" w:space="0" w:color="auto"/>
                <w:bottom w:val="none" w:sz="0" w:space="0" w:color="auto"/>
                <w:right w:val="none" w:sz="0" w:space="0" w:color="auto"/>
              </w:divBdr>
              <w:divsChild>
                <w:div w:id="12708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30319">
          <w:marLeft w:val="0"/>
          <w:marRight w:val="0"/>
          <w:marTop w:val="0"/>
          <w:marBottom w:val="0"/>
          <w:divBdr>
            <w:top w:val="none" w:sz="0" w:space="0" w:color="auto"/>
            <w:left w:val="none" w:sz="0" w:space="0" w:color="auto"/>
            <w:bottom w:val="none" w:sz="0" w:space="0" w:color="auto"/>
            <w:right w:val="none" w:sz="0" w:space="0" w:color="auto"/>
          </w:divBdr>
          <w:divsChild>
            <w:div w:id="717439342">
              <w:marLeft w:val="0"/>
              <w:marRight w:val="0"/>
              <w:marTop w:val="0"/>
              <w:marBottom w:val="0"/>
              <w:divBdr>
                <w:top w:val="none" w:sz="0" w:space="0" w:color="auto"/>
                <w:left w:val="none" w:sz="0" w:space="0" w:color="auto"/>
                <w:bottom w:val="none" w:sz="0" w:space="0" w:color="auto"/>
                <w:right w:val="none" w:sz="0" w:space="0" w:color="auto"/>
              </w:divBdr>
            </w:div>
            <w:div w:id="222759057">
              <w:marLeft w:val="0"/>
              <w:marRight w:val="0"/>
              <w:marTop w:val="0"/>
              <w:marBottom w:val="0"/>
              <w:divBdr>
                <w:top w:val="none" w:sz="0" w:space="0" w:color="auto"/>
                <w:left w:val="none" w:sz="0" w:space="0" w:color="auto"/>
                <w:bottom w:val="none" w:sz="0" w:space="0" w:color="auto"/>
                <w:right w:val="none" w:sz="0" w:space="0" w:color="auto"/>
              </w:divBdr>
              <w:divsChild>
                <w:div w:id="1137262454">
                  <w:marLeft w:val="0"/>
                  <w:marRight w:val="0"/>
                  <w:marTop w:val="0"/>
                  <w:marBottom w:val="0"/>
                  <w:divBdr>
                    <w:top w:val="none" w:sz="0" w:space="0" w:color="auto"/>
                    <w:left w:val="none" w:sz="0" w:space="0" w:color="auto"/>
                    <w:bottom w:val="none" w:sz="0" w:space="0" w:color="auto"/>
                    <w:right w:val="none" w:sz="0" w:space="0" w:color="auto"/>
                  </w:divBdr>
                </w:div>
                <w:div w:id="1020474286">
                  <w:marLeft w:val="0"/>
                  <w:marRight w:val="0"/>
                  <w:marTop w:val="0"/>
                  <w:marBottom w:val="0"/>
                  <w:divBdr>
                    <w:top w:val="none" w:sz="0" w:space="0" w:color="auto"/>
                    <w:left w:val="none" w:sz="0" w:space="0" w:color="auto"/>
                    <w:bottom w:val="none" w:sz="0" w:space="0" w:color="auto"/>
                    <w:right w:val="none" w:sz="0" w:space="0" w:color="auto"/>
                  </w:divBdr>
                  <w:divsChild>
                    <w:div w:id="867333609">
                      <w:marLeft w:val="0"/>
                      <w:marRight w:val="0"/>
                      <w:marTop w:val="0"/>
                      <w:marBottom w:val="0"/>
                      <w:divBdr>
                        <w:top w:val="none" w:sz="0" w:space="0" w:color="auto"/>
                        <w:left w:val="none" w:sz="0" w:space="0" w:color="auto"/>
                        <w:bottom w:val="none" w:sz="0" w:space="0" w:color="auto"/>
                        <w:right w:val="none" w:sz="0" w:space="0" w:color="auto"/>
                      </w:divBdr>
                      <w:divsChild>
                        <w:div w:id="645207877">
                          <w:marLeft w:val="0"/>
                          <w:marRight w:val="0"/>
                          <w:marTop w:val="0"/>
                          <w:marBottom w:val="0"/>
                          <w:divBdr>
                            <w:top w:val="none" w:sz="0" w:space="0" w:color="auto"/>
                            <w:left w:val="none" w:sz="0" w:space="0" w:color="auto"/>
                            <w:bottom w:val="none" w:sz="0" w:space="0" w:color="auto"/>
                            <w:right w:val="none" w:sz="0" w:space="0" w:color="auto"/>
                          </w:divBdr>
                        </w:div>
                      </w:divsChild>
                    </w:div>
                    <w:div w:id="2030375895">
                      <w:marLeft w:val="0"/>
                      <w:marRight w:val="0"/>
                      <w:marTop w:val="0"/>
                      <w:marBottom w:val="0"/>
                      <w:divBdr>
                        <w:top w:val="none" w:sz="0" w:space="0" w:color="auto"/>
                        <w:left w:val="none" w:sz="0" w:space="0" w:color="auto"/>
                        <w:bottom w:val="none" w:sz="0" w:space="0" w:color="auto"/>
                        <w:right w:val="none" w:sz="0" w:space="0" w:color="auto"/>
                      </w:divBdr>
                      <w:divsChild>
                        <w:div w:id="11359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04866">
                  <w:marLeft w:val="0"/>
                  <w:marRight w:val="0"/>
                  <w:marTop w:val="0"/>
                  <w:marBottom w:val="0"/>
                  <w:divBdr>
                    <w:top w:val="none" w:sz="0" w:space="0" w:color="auto"/>
                    <w:left w:val="none" w:sz="0" w:space="0" w:color="auto"/>
                    <w:bottom w:val="none" w:sz="0" w:space="0" w:color="auto"/>
                    <w:right w:val="none" w:sz="0" w:space="0" w:color="auto"/>
                  </w:divBdr>
                  <w:divsChild>
                    <w:div w:id="854686378">
                      <w:marLeft w:val="0"/>
                      <w:marRight w:val="0"/>
                      <w:marTop w:val="0"/>
                      <w:marBottom w:val="0"/>
                      <w:divBdr>
                        <w:top w:val="none" w:sz="0" w:space="0" w:color="auto"/>
                        <w:left w:val="none" w:sz="0" w:space="0" w:color="auto"/>
                        <w:bottom w:val="none" w:sz="0" w:space="0" w:color="auto"/>
                        <w:right w:val="none" w:sz="0" w:space="0" w:color="auto"/>
                      </w:divBdr>
                    </w:div>
                    <w:div w:id="7382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999926">
          <w:marLeft w:val="0"/>
          <w:marRight w:val="0"/>
          <w:marTop w:val="0"/>
          <w:marBottom w:val="0"/>
          <w:divBdr>
            <w:top w:val="none" w:sz="0" w:space="0" w:color="auto"/>
            <w:left w:val="none" w:sz="0" w:space="0" w:color="auto"/>
            <w:bottom w:val="none" w:sz="0" w:space="0" w:color="auto"/>
            <w:right w:val="none" w:sz="0" w:space="0" w:color="auto"/>
          </w:divBdr>
          <w:divsChild>
            <w:div w:id="559706493">
              <w:marLeft w:val="0"/>
              <w:marRight w:val="0"/>
              <w:marTop w:val="0"/>
              <w:marBottom w:val="0"/>
              <w:divBdr>
                <w:top w:val="none" w:sz="0" w:space="0" w:color="auto"/>
                <w:left w:val="none" w:sz="0" w:space="0" w:color="auto"/>
                <w:bottom w:val="none" w:sz="0" w:space="0" w:color="auto"/>
                <w:right w:val="none" w:sz="0" w:space="0" w:color="auto"/>
              </w:divBdr>
              <w:divsChild>
                <w:div w:id="43217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16362">
          <w:marLeft w:val="0"/>
          <w:marRight w:val="0"/>
          <w:marTop w:val="0"/>
          <w:marBottom w:val="0"/>
          <w:divBdr>
            <w:top w:val="none" w:sz="0" w:space="0" w:color="auto"/>
            <w:left w:val="none" w:sz="0" w:space="0" w:color="auto"/>
            <w:bottom w:val="none" w:sz="0" w:space="0" w:color="auto"/>
            <w:right w:val="none" w:sz="0" w:space="0" w:color="auto"/>
          </w:divBdr>
          <w:divsChild>
            <w:div w:id="850873191">
              <w:marLeft w:val="0"/>
              <w:marRight w:val="0"/>
              <w:marTop w:val="0"/>
              <w:marBottom w:val="0"/>
              <w:divBdr>
                <w:top w:val="none" w:sz="0" w:space="0" w:color="auto"/>
                <w:left w:val="none" w:sz="0" w:space="0" w:color="auto"/>
                <w:bottom w:val="none" w:sz="0" w:space="0" w:color="auto"/>
                <w:right w:val="none" w:sz="0" w:space="0" w:color="auto"/>
              </w:divBdr>
            </w:div>
            <w:div w:id="120587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68604">
      <w:bodyDiv w:val="1"/>
      <w:marLeft w:val="0"/>
      <w:marRight w:val="0"/>
      <w:marTop w:val="0"/>
      <w:marBottom w:val="0"/>
      <w:divBdr>
        <w:top w:val="none" w:sz="0" w:space="0" w:color="auto"/>
        <w:left w:val="none" w:sz="0" w:space="0" w:color="auto"/>
        <w:bottom w:val="none" w:sz="0" w:space="0" w:color="auto"/>
        <w:right w:val="none" w:sz="0" w:space="0" w:color="auto"/>
      </w:divBdr>
    </w:div>
    <w:div w:id="1537279799">
      <w:bodyDiv w:val="1"/>
      <w:marLeft w:val="0"/>
      <w:marRight w:val="0"/>
      <w:marTop w:val="0"/>
      <w:marBottom w:val="0"/>
      <w:divBdr>
        <w:top w:val="none" w:sz="0" w:space="0" w:color="auto"/>
        <w:left w:val="none" w:sz="0" w:space="0" w:color="auto"/>
        <w:bottom w:val="none" w:sz="0" w:space="0" w:color="auto"/>
        <w:right w:val="none" w:sz="0" w:space="0" w:color="auto"/>
      </w:divBdr>
      <w:divsChild>
        <w:div w:id="243152651">
          <w:marLeft w:val="0"/>
          <w:marRight w:val="0"/>
          <w:marTop w:val="0"/>
          <w:marBottom w:val="0"/>
          <w:divBdr>
            <w:top w:val="none" w:sz="0" w:space="0" w:color="auto"/>
            <w:left w:val="none" w:sz="0" w:space="0" w:color="auto"/>
            <w:bottom w:val="none" w:sz="0" w:space="0" w:color="auto"/>
            <w:right w:val="none" w:sz="0" w:space="0" w:color="auto"/>
          </w:divBdr>
        </w:div>
      </w:divsChild>
    </w:div>
    <w:div w:id="1810709876">
      <w:bodyDiv w:val="1"/>
      <w:marLeft w:val="0"/>
      <w:marRight w:val="0"/>
      <w:marTop w:val="0"/>
      <w:marBottom w:val="0"/>
      <w:divBdr>
        <w:top w:val="none" w:sz="0" w:space="0" w:color="auto"/>
        <w:left w:val="none" w:sz="0" w:space="0" w:color="auto"/>
        <w:bottom w:val="none" w:sz="0" w:space="0" w:color="auto"/>
        <w:right w:val="none" w:sz="0" w:space="0" w:color="auto"/>
      </w:divBdr>
      <w:divsChild>
        <w:div w:id="1062749856">
          <w:marLeft w:val="0"/>
          <w:marRight w:val="0"/>
          <w:marTop w:val="0"/>
          <w:marBottom w:val="0"/>
          <w:divBdr>
            <w:top w:val="none" w:sz="0" w:space="0" w:color="auto"/>
            <w:left w:val="none" w:sz="0" w:space="0" w:color="auto"/>
            <w:bottom w:val="none" w:sz="0" w:space="0" w:color="auto"/>
            <w:right w:val="none" w:sz="0" w:space="0" w:color="auto"/>
          </w:divBdr>
        </w:div>
        <w:div w:id="2136830098">
          <w:marLeft w:val="0"/>
          <w:marRight w:val="0"/>
          <w:marTop w:val="0"/>
          <w:marBottom w:val="0"/>
          <w:divBdr>
            <w:top w:val="none" w:sz="0" w:space="0" w:color="auto"/>
            <w:left w:val="none" w:sz="0" w:space="0" w:color="auto"/>
            <w:bottom w:val="none" w:sz="0" w:space="0" w:color="auto"/>
            <w:right w:val="none" w:sz="0" w:space="0" w:color="auto"/>
          </w:divBdr>
        </w:div>
        <w:div w:id="1258904638">
          <w:marLeft w:val="0"/>
          <w:marRight w:val="0"/>
          <w:marTop w:val="0"/>
          <w:marBottom w:val="0"/>
          <w:divBdr>
            <w:top w:val="none" w:sz="0" w:space="0" w:color="auto"/>
            <w:left w:val="none" w:sz="0" w:space="0" w:color="auto"/>
            <w:bottom w:val="none" w:sz="0" w:space="0" w:color="auto"/>
            <w:right w:val="none" w:sz="0" w:space="0" w:color="auto"/>
          </w:divBdr>
        </w:div>
      </w:divsChild>
    </w:div>
    <w:div w:id="1818961223">
      <w:bodyDiv w:val="1"/>
      <w:marLeft w:val="0"/>
      <w:marRight w:val="0"/>
      <w:marTop w:val="0"/>
      <w:marBottom w:val="0"/>
      <w:divBdr>
        <w:top w:val="none" w:sz="0" w:space="0" w:color="auto"/>
        <w:left w:val="none" w:sz="0" w:space="0" w:color="auto"/>
        <w:bottom w:val="none" w:sz="0" w:space="0" w:color="auto"/>
        <w:right w:val="none" w:sz="0" w:space="0" w:color="auto"/>
      </w:divBdr>
      <w:divsChild>
        <w:div w:id="946157140">
          <w:marLeft w:val="0"/>
          <w:marRight w:val="0"/>
          <w:marTop w:val="0"/>
          <w:marBottom w:val="0"/>
          <w:divBdr>
            <w:top w:val="none" w:sz="0" w:space="0" w:color="auto"/>
            <w:left w:val="none" w:sz="0" w:space="0" w:color="auto"/>
            <w:bottom w:val="none" w:sz="0" w:space="0" w:color="auto"/>
            <w:right w:val="none" w:sz="0" w:space="0" w:color="auto"/>
          </w:divBdr>
        </w:div>
      </w:divsChild>
    </w:div>
    <w:div w:id="1824153627">
      <w:bodyDiv w:val="1"/>
      <w:marLeft w:val="0"/>
      <w:marRight w:val="0"/>
      <w:marTop w:val="0"/>
      <w:marBottom w:val="0"/>
      <w:divBdr>
        <w:top w:val="none" w:sz="0" w:space="0" w:color="auto"/>
        <w:left w:val="none" w:sz="0" w:space="0" w:color="auto"/>
        <w:bottom w:val="none" w:sz="0" w:space="0" w:color="auto"/>
        <w:right w:val="none" w:sz="0" w:space="0" w:color="auto"/>
      </w:divBdr>
    </w:div>
    <w:div w:id="1858930740">
      <w:bodyDiv w:val="1"/>
      <w:marLeft w:val="0"/>
      <w:marRight w:val="0"/>
      <w:marTop w:val="0"/>
      <w:marBottom w:val="0"/>
      <w:divBdr>
        <w:top w:val="none" w:sz="0" w:space="0" w:color="auto"/>
        <w:left w:val="none" w:sz="0" w:space="0" w:color="auto"/>
        <w:bottom w:val="none" w:sz="0" w:space="0" w:color="auto"/>
        <w:right w:val="none" w:sz="0" w:space="0" w:color="auto"/>
      </w:divBdr>
    </w:div>
    <w:div w:id="1941326745">
      <w:bodyDiv w:val="1"/>
      <w:marLeft w:val="0"/>
      <w:marRight w:val="0"/>
      <w:marTop w:val="0"/>
      <w:marBottom w:val="0"/>
      <w:divBdr>
        <w:top w:val="none" w:sz="0" w:space="0" w:color="auto"/>
        <w:left w:val="none" w:sz="0" w:space="0" w:color="auto"/>
        <w:bottom w:val="none" w:sz="0" w:space="0" w:color="auto"/>
        <w:right w:val="none" w:sz="0" w:space="0" w:color="auto"/>
      </w:divBdr>
    </w:div>
    <w:div w:id="200994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tivitepartielle.emploi.gouv.fr/" TargetMode="External"/><Relationship Id="rId18" Type="http://schemas.openxmlformats.org/officeDocument/2006/relationships/hyperlink" Target="mailto:idf.continuite-eco@direccte.gouv.fr" TargetMode="External"/><Relationship Id="rId26" Type="http://schemas.openxmlformats.org/officeDocument/2006/relationships/hyperlink" Target="https://www.legifrance.gouv.fr/affichCode.do?idSectionTA=LEGISCTA000006178068&amp;cidTexte=LEGITEXT000006072050" TargetMode="External"/><Relationship Id="rId39"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contact-ap@asp-public.fr" TargetMode="External"/><Relationship Id="rId25" Type="http://schemas.openxmlformats.org/officeDocument/2006/relationships/image" Target="media/image8.png"/><Relationship Id="rId33" Type="http://schemas.openxmlformats.org/officeDocument/2006/relationships/footer" Target="footer2.xm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mailto:idf.continuite-eco@direccte.gouv.fr" TargetMode="External"/><Relationship Id="rId20" Type="http://schemas.openxmlformats.org/officeDocument/2006/relationships/hyperlink" Target="https://www.interieur.gouv.fr/Actualites/L-actu-du-Ministere/Attestation-de-deplacement-derogatoire"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footer" Target="footer1.xm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contact-ap@asp-public.fr" TargetMode="External"/><Relationship Id="rId23" Type="http://schemas.openxmlformats.org/officeDocument/2006/relationships/image" Target="media/image6.png"/><Relationship Id="rId28" Type="http://schemas.openxmlformats.org/officeDocument/2006/relationships/image" Target="media/image10.png"/><Relationship Id="rId36" Type="http://schemas.openxmlformats.org/officeDocument/2006/relationships/fontTable" Target="fontTable.xml"/><Relationship Id="rId10" Type="http://schemas.openxmlformats.org/officeDocument/2006/relationships/hyperlink" Target="https://travail-emploi.gouv.fr/actualites/l-actualite-du-ministere/article/coronavirus-questions-reponses-pour-les-entreprises-et-les-salaries" TargetMode="External"/><Relationship Id="rId19" Type="http://schemas.openxmlformats.org/officeDocument/2006/relationships/image" Target="media/image4.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uvernement.fr/info-coronavirus" TargetMode="External"/><Relationship Id="rId14" Type="http://schemas.openxmlformats.org/officeDocument/2006/relationships/image" Target="media/image3.png"/><Relationship Id="rId22" Type="http://schemas.openxmlformats.org/officeDocument/2006/relationships/hyperlink" Target="https://declare.ameli.fr/" TargetMode="External"/><Relationship Id="rId27" Type="http://schemas.openxmlformats.org/officeDocument/2006/relationships/image" Target="media/image9.png"/><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s://www.interieur.gouv.fr/Actualites/L-actu-du-Ministere/Attestation-de-deplacement-derogatoire-et-justificatif-de-deplacement-professionnel" TargetMode="Externa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7E53DAC2600694DAEA78D715C61A770" ma:contentTypeVersion="8" ma:contentTypeDescription="Crée un document." ma:contentTypeScope="" ma:versionID="89a9170b1f9fc3a740a310f73fa01ea2">
  <xsd:schema xmlns:xsd="http://www.w3.org/2001/XMLSchema" xmlns:xs="http://www.w3.org/2001/XMLSchema" xmlns:p="http://schemas.microsoft.com/office/2006/metadata/properties" xmlns:ns2="c245dfd6-af2f-4315-a3a4-605a3e3d6f77" xmlns:ns3="38e10b1d-f456-483d-a0d7-a3aa59bf0ce1" targetNamespace="http://schemas.microsoft.com/office/2006/metadata/properties" ma:root="true" ma:fieldsID="5d402f81058207ac9dbfde38822038bc" ns2:_="" ns3:_="">
    <xsd:import namespace="c245dfd6-af2f-4315-a3a4-605a3e3d6f77"/>
    <xsd:import namespace="38e10b1d-f456-483d-a0d7-a3aa59bf0c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5dfd6-af2f-4315-a3a4-605a3e3d6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e10b1d-f456-483d-a0d7-a3aa59bf0ce1"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5C3F31-4EED-49DA-B03A-B73864BB469A}">
  <ds:schemaRefs>
    <ds:schemaRef ds:uri="http://schemas.openxmlformats.org/officeDocument/2006/bibliography"/>
  </ds:schemaRefs>
</ds:datastoreItem>
</file>

<file path=customXml/itemProps2.xml><?xml version="1.0" encoding="utf-8"?>
<ds:datastoreItem xmlns:ds="http://schemas.openxmlformats.org/officeDocument/2006/customXml" ds:itemID="{D6B1B458-D088-42A3-BB3D-45B8D872CE6D}"/>
</file>

<file path=customXml/itemProps3.xml><?xml version="1.0" encoding="utf-8"?>
<ds:datastoreItem xmlns:ds="http://schemas.openxmlformats.org/officeDocument/2006/customXml" ds:itemID="{E82461F6-122E-4B02-B6A4-997DA7F0CD78}"/>
</file>

<file path=customXml/itemProps4.xml><?xml version="1.0" encoding="utf-8"?>
<ds:datastoreItem xmlns:ds="http://schemas.openxmlformats.org/officeDocument/2006/customXml" ds:itemID="{EB5CC790-CC0F-4187-ACCB-134A3397D599}"/>
</file>

<file path=docProps/app.xml><?xml version="1.0" encoding="utf-8"?>
<Properties xmlns="http://schemas.openxmlformats.org/officeDocument/2006/extended-properties" xmlns:vt="http://schemas.openxmlformats.org/officeDocument/2006/docPropsVTypes">
  <Template>Normal.dotm</Template>
  <TotalTime>1</TotalTime>
  <Pages>17</Pages>
  <Words>5890</Words>
  <Characters>32398</Characters>
  <Application>Microsoft Office Word</Application>
  <DocSecurity>0</DocSecurity>
  <Lines>269</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DEQUIDT Charles-Augustin</dc:creator>
  <cp:keywords/>
  <dc:description/>
  <cp:lastModifiedBy>CHAVANE Laurent</cp:lastModifiedBy>
  <cp:revision>2</cp:revision>
  <cp:lastPrinted>2020-03-18T13:57:00Z</cp:lastPrinted>
  <dcterms:created xsi:type="dcterms:W3CDTF">2020-03-18T19:14:00Z</dcterms:created>
  <dcterms:modified xsi:type="dcterms:W3CDTF">2020-03-18T19:14:00Z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0x01010077E53DAC2600694DAEA78D715C61A770</vt:lpwstr>
  </property>
</Properties>
</file>