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BF95" w14:textId="450C293E" w:rsidR="00FD3326" w:rsidRPr="00B61F4C" w:rsidRDefault="00B61F4C" w:rsidP="002F442A">
      <w:pPr>
        <w:rPr>
          <w:rFonts w:ascii="Arial" w:eastAsia="Times New Roman" w:hAnsi="Arial" w:cs="Arial"/>
          <w:sz w:val="24"/>
          <w:szCs w:val="24"/>
          <w:lang w:eastAsia="fr-FR"/>
        </w:rPr>
      </w:pPr>
      <w:r>
        <w:rPr>
          <w:rFonts w:ascii="Arial" w:eastAsia="Times New Roman" w:hAnsi="Arial" w:cs="Arial"/>
          <w:sz w:val="24"/>
          <w:szCs w:val="24"/>
          <w:lang w:eastAsia="fr-FR"/>
        </w:rPr>
        <w:t>Communiqué de Presse</w:t>
      </w:r>
    </w:p>
    <w:p w14:paraId="76877AB6" w14:textId="017D3701" w:rsidR="002F442A" w:rsidRPr="00B61F4C" w:rsidRDefault="002F442A" w:rsidP="002F442A">
      <w:pPr>
        <w:rPr>
          <w:rFonts w:ascii="Arial" w:eastAsia="Times New Roman" w:hAnsi="Arial" w:cs="Arial"/>
          <w:sz w:val="24"/>
          <w:szCs w:val="24"/>
          <w:lang w:eastAsia="fr-FR"/>
        </w:rPr>
      </w:pPr>
      <w:r w:rsidRPr="00B61F4C">
        <w:rPr>
          <w:rFonts w:ascii="Arial" w:eastAsia="Times New Roman" w:hAnsi="Arial" w:cs="Arial"/>
          <w:sz w:val="24"/>
          <w:szCs w:val="24"/>
          <w:lang w:eastAsia="fr-FR"/>
        </w:rPr>
        <w:t xml:space="preserve">Paris, le </w:t>
      </w:r>
      <w:r w:rsidR="00820375" w:rsidRPr="00B61F4C">
        <w:rPr>
          <w:rFonts w:ascii="Arial" w:eastAsia="Times New Roman" w:hAnsi="Arial" w:cs="Arial"/>
          <w:sz w:val="24"/>
          <w:szCs w:val="24"/>
          <w:lang w:eastAsia="fr-FR"/>
        </w:rPr>
        <w:t>2 avril</w:t>
      </w:r>
      <w:r w:rsidRPr="00B61F4C">
        <w:rPr>
          <w:rFonts w:ascii="Arial" w:eastAsia="Times New Roman" w:hAnsi="Arial" w:cs="Arial"/>
          <w:sz w:val="24"/>
          <w:szCs w:val="24"/>
          <w:lang w:eastAsia="fr-FR"/>
        </w:rPr>
        <w:t xml:space="preserve"> 2019 </w:t>
      </w:r>
    </w:p>
    <w:p w14:paraId="1CA689B0" w14:textId="77777777" w:rsidR="00716414" w:rsidRPr="00B61F4C" w:rsidRDefault="00716414" w:rsidP="002F442A">
      <w:pPr>
        <w:rPr>
          <w:rFonts w:ascii="Arial" w:hAnsi="Arial" w:cs="Arial"/>
          <w:b/>
          <w:sz w:val="28"/>
          <w:szCs w:val="28"/>
        </w:rPr>
      </w:pPr>
    </w:p>
    <w:p w14:paraId="467B922D" w14:textId="792F0A2E" w:rsidR="002F442A" w:rsidRPr="00B61F4C" w:rsidRDefault="002F442A" w:rsidP="002F442A">
      <w:pPr>
        <w:rPr>
          <w:rFonts w:ascii="Arial" w:hAnsi="Arial" w:cs="Arial"/>
          <w:b/>
          <w:sz w:val="28"/>
          <w:szCs w:val="28"/>
        </w:rPr>
      </w:pPr>
      <w:r w:rsidRPr="00B61F4C">
        <w:rPr>
          <w:rFonts w:ascii="Arial" w:hAnsi="Arial" w:cs="Arial"/>
          <w:b/>
          <w:sz w:val="28"/>
          <w:szCs w:val="28"/>
        </w:rPr>
        <w:t xml:space="preserve">L’université Paris Dauphine et sa Fondation lancent avec ses partenaires Mazars et Crédit Agricole </w:t>
      </w:r>
      <w:proofErr w:type="spellStart"/>
      <w:r w:rsidRPr="00B61F4C">
        <w:rPr>
          <w:rFonts w:ascii="Arial" w:hAnsi="Arial" w:cs="Arial"/>
          <w:b/>
          <w:sz w:val="28"/>
          <w:szCs w:val="28"/>
        </w:rPr>
        <w:t>Corporate</w:t>
      </w:r>
      <w:proofErr w:type="spellEnd"/>
      <w:r w:rsidRPr="00B61F4C">
        <w:rPr>
          <w:rFonts w:ascii="Arial" w:hAnsi="Arial" w:cs="Arial"/>
          <w:b/>
          <w:sz w:val="28"/>
          <w:szCs w:val="28"/>
        </w:rPr>
        <w:t xml:space="preserve"> and Investment Bank la chaire FINTECH dédiée à la Finance Digitale. </w:t>
      </w:r>
    </w:p>
    <w:p w14:paraId="0DA39E25" w14:textId="77777777" w:rsidR="002F442A" w:rsidRPr="00B61F4C" w:rsidRDefault="002F442A" w:rsidP="002F442A">
      <w:pPr>
        <w:spacing w:before="100" w:beforeAutospacing="1" w:after="100" w:afterAutospacing="1" w:line="240" w:lineRule="auto"/>
        <w:jc w:val="both"/>
        <w:rPr>
          <w:rFonts w:ascii="Arial" w:eastAsia="Times New Roman" w:hAnsi="Arial" w:cs="Arial"/>
          <w:b/>
          <w:i/>
          <w:sz w:val="24"/>
          <w:szCs w:val="24"/>
          <w:lang w:eastAsia="fr-FR"/>
        </w:rPr>
      </w:pPr>
      <w:r w:rsidRPr="00B61F4C">
        <w:rPr>
          <w:rFonts w:ascii="Arial" w:eastAsia="Times New Roman" w:hAnsi="Arial" w:cs="Arial"/>
          <w:b/>
          <w:i/>
          <w:sz w:val="24"/>
          <w:szCs w:val="24"/>
          <w:lang w:eastAsia="fr-FR"/>
        </w:rPr>
        <w:t>L’Université Paris-Dauphine et sa Fondation viennent de signer début 2019</w:t>
      </w:r>
      <w:r w:rsidRPr="00B61F4C">
        <w:rPr>
          <w:rFonts w:ascii="Arial" w:eastAsia="Times New Roman" w:hAnsi="Arial" w:cs="Arial"/>
          <w:b/>
          <w:i/>
          <w:color w:val="000000" w:themeColor="text1"/>
          <w:sz w:val="24"/>
          <w:szCs w:val="24"/>
          <w:lang w:eastAsia="fr-FR"/>
        </w:rPr>
        <w:t xml:space="preserve"> </w:t>
      </w:r>
      <w:r w:rsidR="00AB12B4" w:rsidRPr="00B61F4C">
        <w:rPr>
          <w:rFonts w:ascii="Arial" w:eastAsia="Times New Roman" w:hAnsi="Arial" w:cs="Arial"/>
          <w:b/>
          <w:i/>
          <w:color w:val="000000" w:themeColor="text1"/>
          <w:sz w:val="24"/>
          <w:szCs w:val="24"/>
          <w:lang w:eastAsia="fr-FR"/>
        </w:rPr>
        <w:t>et pour une durée de</w:t>
      </w:r>
      <w:r w:rsidR="00051CCA" w:rsidRPr="00B61F4C">
        <w:rPr>
          <w:rFonts w:ascii="Arial" w:eastAsia="Times New Roman" w:hAnsi="Arial" w:cs="Arial"/>
          <w:b/>
          <w:i/>
          <w:sz w:val="24"/>
          <w:szCs w:val="24"/>
          <w:lang w:eastAsia="fr-FR"/>
        </w:rPr>
        <w:t xml:space="preserve"> quatre ans </w:t>
      </w:r>
      <w:r w:rsidRPr="00B61F4C">
        <w:rPr>
          <w:rFonts w:ascii="Arial" w:eastAsia="Times New Roman" w:hAnsi="Arial" w:cs="Arial"/>
          <w:b/>
          <w:i/>
          <w:sz w:val="24"/>
          <w:szCs w:val="24"/>
          <w:lang w:eastAsia="fr-FR"/>
        </w:rPr>
        <w:t>une convention</w:t>
      </w:r>
      <w:r w:rsidR="00051CCA" w:rsidRPr="00B61F4C">
        <w:rPr>
          <w:rFonts w:ascii="Arial" w:eastAsia="Times New Roman" w:hAnsi="Arial" w:cs="Arial"/>
          <w:b/>
          <w:i/>
          <w:sz w:val="24"/>
          <w:szCs w:val="24"/>
          <w:lang w:eastAsia="fr-FR"/>
        </w:rPr>
        <w:t xml:space="preserve"> </w:t>
      </w:r>
      <w:r w:rsidRPr="00B61F4C">
        <w:rPr>
          <w:rFonts w:ascii="Arial" w:eastAsia="Times New Roman" w:hAnsi="Arial" w:cs="Arial"/>
          <w:b/>
          <w:i/>
          <w:sz w:val="24"/>
          <w:szCs w:val="24"/>
          <w:lang w:eastAsia="fr-FR"/>
        </w:rPr>
        <w:t xml:space="preserve">de mécénat avec le </w:t>
      </w:r>
      <w:r w:rsidR="009D05F0" w:rsidRPr="00B61F4C">
        <w:rPr>
          <w:rFonts w:ascii="Arial" w:eastAsia="Times New Roman" w:hAnsi="Arial" w:cs="Arial"/>
          <w:b/>
          <w:i/>
          <w:sz w:val="24"/>
          <w:szCs w:val="24"/>
          <w:lang w:eastAsia="fr-FR"/>
        </w:rPr>
        <w:t xml:space="preserve">groupe </w:t>
      </w:r>
      <w:r w:rsidRPr="00B61F4C">
        <w:rPr>
          <w:rFonts w:ascii="Arial" w:eastAsia="Times New Roman" w:hAnsi="Arial" w:cs="Arial"/>
          <w:b/>
          <w:i/>
          <w:sz w:val="24"/>
          <w:szCs w:val="24"/>
          <w:lang w:eastAsia="fr-FR"/>
        </w:rPr>
        <w:t xml:space="preserve">international </w:t>
      </w:r>
      <w:r w:rsidR="00913A09" w:rsidRPr="00B61F4C">
        <w:rPr>
          <w:rFonts w:ascii="Arial" w:eastAsia="Times New Roman" w:hAnsi="Arial" w:cs="Arial"/>
          <w:b/>
          <w:i/>
          <w:sz w:val="24"/>
          <w:szCs w:val="24"/>
          <w:lang w:eastAsia="fr-FR"/>
        </w:rPr>
        <w:t xml:space="preserve">d’audit et conseil </w:t>
      </w:r>
      <w:r w:rsidRPr="00B61F4C">
        <w:rPr>
          <w:rFonts w:ascii="Arial" w:eastAsia="Times New Roman" w:hAnsi="Arial" w:cs="Arial"/>
          <w:b/>
          <w:i/>
          <w:sz w:val="24"/>
          <w:szCs w:val="24"/>
          <w:lang w:eastAsia="fr-FR"/>
        </w:rPr>
        <w:t>Mazars et la banque Crédit Agricole</w:t>
      </w:r>
      <w:r w:rsidR="0052252D" w:rsidRPr="00B61F4C">
        <w:rPr>
          <w:rFonts w:ascii="Arial" w:eastAsia="Times New Roman" w:hAnsi="Arial" w:cs="Arial"/>
          <w:b/>
          <w:i/>
          <w:sz w:val="24"/>
          <w:szCs w:val="24"/>
          <w:lang w:eastAsia="fr-FR"/>
        </w:rPr>
        <w:t xml:space="preserve"> </w:t>
      </w:r>
      <w:r w:rsidR="0052252D" w:rsidRPr="00B61F4C">
        <w:rPr>
          <w:rFonts w:ascii="Arial" w:eastAsia="Times New Roman" w:hAnsi="Arial" w:cs="Arial"/>
          <w:b/>
          <w:i/>
          <w:color w:val="000000" w:themeColor="text1"/>
          <w:sz w:val="24"/>
          <w:szCs w:val="24"/>
          <w:lang w:eastAsia="fr-FR"/>
        </w:rPr>
        <w:t>CIB</w:t>
      </w:r>
      <w:r w:rsidRPr="00B61F4C">
        <w:rPr>
          <w:rFonts w:ascii="Arial" w:eastAsia="Times New Roman" w:hAnsi="Arial" w:cs="Arial"/>
          <w:b/>
          <w:i/>
          <w:sz w:val="24"/>
          <w:szCs w:val="24"/>
          <w:lang w:eastAsia="fr-FR"/>
        </w:rPr>
        <w:t xml:space="preserve"> pour contribuer à l’émergence d’un écosystème mêlant recherche, enseignement, valorisation et entrepreneuriat sur le thème de la fintech/finance digitale.  D’autres partenaires viendront prochainement les rejoindre</w:t>
      </w:r>
      <w:r w:rsidR="00AB12B4" w:rsidRPr="00B61F4C">
        <w:rPr>
          <w:rFonts w:ascii="Arial" w:eastAsia="Times New Roman" w:hAnsi="Arial" w:cs="Arial"/>
          <w:b/>
          <w:i/>
          <w:sz w:val="24"/>
          <w:szCs w:val="24"/>
          <w:lang w:eastAsia="fr-FR"/>
        </w:rPr>
        <w:t xml:space="preserve"> pour </w:t>
      </w:r>
      <w:r w:rsidR="004B34E0" w:rsidRPr="00B61F4C">
        <w:rPr>
          <w:rFonts w:ascii="Arial" w:eastAsia="Times New Roman" w:hAnsi="Arial" w:cs="Arial"/>
          <w:b/>
          <w:i/>
          <w:sz w:val="24"/>
          <w:szCs w:val="24"/>
          <w:lang w:eastAsia="fr-FR"/>
        </w:rPr>
        <w:t xml:space="preserve">atteindre </w:t>
      </w:r>
      <w:r w:rsidR="00AB12B4" w:rsidRPr="00B61F4C">
        <w:rPr>
          <w:rFonts w:ascii="Arial" w:eastAsia="Times New Roman" w:hAnsi="Arial" w:cs="Arial"/>
          <w:b/>
          <w:i/>
          <w:sz w:val="24"/>
          <w:szCs w:val="24"/>
          <w:lang w:eastAsia="fr-FR"/>
        </w:rPr>
        <w:t xml:space="preserve">un </w:t>
      </w:r>
      <w:r w:rsidR="00E03DB6" w:rsidRPr="00B61F4C">
        <w:rPr>
          <w:rFonts w:ascii="Arial" w:eastAsia="Times New Roman" w:hAnsi="Arial" w:cs="Arial"/>
          <w:b/>
          <w:i/>
          <w:sz w:val="24"/>
          <w:szCs w:val="24"/>
          <w:lang w:eastAsia="fr-FR"/>
        </w:rPr>
        <w:t>budget</w:t>
      </w:r>
      <w:r w:rsidR="00AB12B4" w:rsidRPr="00B61F4C">
        <w:rPr>
          <w:rFonts w:ascii="Arial" w:eastAsia="Times New Roman" w:hAnsi="Arial" w:cs="Arial"/>
          <w:b/>
          <w:i/>
          <w:sz w:val="24"/>
          <w:szCs w:val="24"/>
          <w:lang w:eastAsia="fr-FR"/>
        </w:rPr>
        <w:t xml:space="preserve"> total d’un million d'euros</w:t>
      </w:r>
      <w:r w:rsidRPr="00B61F4C">
        <w:rPr>
          <w:rFonts w:ascii="Arial" w:eastAsia="Times New Roman" w:hAnsi="Arial" w:cs="Arial"/>
          <w:b/>
          <w:i/>
          <w:sz w:val="24"/>
          <w:szCs w:val="24"/>
          <w:lang w:eastAsia="fr-FR"/>
        </w:rPr>
        <w:t>.</w:t>
      </w:r>
    </w:p>
    <w:p w14:paraId="58F6A417" w14:textId="77777777" w:rsidR="002F442A" w:rsidRPr="00B61F4C" w:rsidRDefault="002F442A" w:rsidP="002F442A">
      <w:pPr>
        <w:spacing w:before="100" w:beforeAutospacing="1" w:after="0" w:line="240" w:lineRule="auto"/>
        <w:jc w:val="both"/>
        <w:rPr>
          <w:rFonts w:ascii="Arial" w:eastAsia="Times New Roman" w:hAnsi="Arial" w:cs="Arial"/>
          <w:lang w:eastAsia="fr-FR"/>
        </w:rPr>
      </w:pPr>
      <w:r w:rsidRPr="00B61F4C">
        <w:rPr>
          <w:rFonts w:ascii="Arial" w:eastAsia="Times New Roman" w:hAnsi="Arial" w:cs="Arial"/>
          <w:lang w:eastAsia="fr-FR"/>
        </w:rPr>
        <w:t xml:space="preserve">Portée par Hervé Alexandre, professeur de finance, responsable du master Banque Finance à Dauphine, la chaire se positionne comme une réponse aux besoins réels d’un marché en pleine croissance. </w:t>
      </w:r>
    </w:p>
    <w:p w14:paraId="0901FE78" w14:textId="77777777" w:rsidR="00310FBE" w:rsidRPr="00B61F4C" w:rsidRDefault="004B34E0" w:rsidP="002F442A">
      <w:pPr>
        <w:spacing w:after="100" w:afterAutospacing="1" w:line="240" w:lineRule="auto"/>
        <w:jc w:val="both"/>
        <w:rPr>
          <w:rFonts w:ascii="Arial" w:eastAsia="Times New Roman" w:hAnsi="Arial" w:cs="Arial"/>
          <w:lang w:eastAsia="fr-FR"/>
        </w:rPr>
      </w:pPr>
      <w:r w:rsidRPr="00B61F4C">
        <w:rPr>
          <w:rFonts w:ascii="Arial" w:eastAsia="Times New Roman" w:hAnsi="Arial" w:cs="Arial"/>
          <w:lang w:eastAsia="fr-FR"/>
        </w:rPr>
        <w:br/>
      </w:r>
      <w:r w:rsidR="002F442A" w:rsidRPr="00B61F4C">
        <w:rPr>
          <w:rFonts w:ascii="Arial" w:eastAsia="Times New Roman" w:hAnsi="Arial" w:cs="Arial"/>
          <w:lang w:eastAsia="fr-FR"/>
        </w:rPr>
        <w:t>A travers des matinées d’experts, des tables rondes</w:t>
      </w:r>
      <w:r w:rsidRPr="00B61F4C">
        <w:rPr>
          <w:rFonts w:ascii="Arial" w:eastAsia="Times New Roman" w:hAnsi="Arial" w:cs="Arial"/>
          <w:lang w:eastAsia="fr-FR"/>
        </w:rPr>
        <w:t xml:space="preserve"> et des conférences annuelles</w:t>
      </w:r>
      <w:r w:rsidR="00D90BF9" w:rsidRPr="00B61F4C">
        <w:rPr>
          <w:rFonts w:ascii="Arial" w:eastAsia="Times New Roman" w:hAnsi="Arial" w:cs="Arial"/>
          <w:lang w:eastAsia="fr-FR"/>
        </w:rPr>
        <w:t xml:space="preserve"> prévues en Europe, Asie</w:t>
      </w:r>
      <w:r w:rsidR="00E03DB6" w:rsidRPr="00B61F4C">
        <w:rPr>
          <w:rFonts w:ascii="Arial" w:eastAsia="Times New Roman" w:hAnsi="Arial" w:cs="Arial"/>
          <w:lang w:eastAsia="fr-FR"/>
        </w:rPr>
        <w:t xml:space="preserve">, </w:t>
      </w:r>
      <w:r w:rsidR="00D90BF9" w:rsidRPr="00B61F4C">
        <w:rPr>
          <w:rFonts w:ascii="Arial" w:eastAsia="Times New Roman" w:hAnsi="Arial" w:cs="Arial"/>
          <w:lang w:eastAsia="fr-FR"/>
        </w:rPr>
        <w:t>Amérique du Nord</w:t>
      </w:r>
      <w:r w:rsidR="00E03DB6" w:rsidRPr="00B61F4C">
        <w:rPr>
          <w:rFonts w:ascii="Arial" w:eastAsia="Times New Roman" w:hAnsi="Arial" w:cs="Arial"/>
          <w:lang w:eastAsia="fr-FR"/>
        </w:rPr>
        <w:t xml:space="preserve"> et Afrique</w:t>
      </w:r>
      <w:r w:rsidR="002F442A" w:rsidRPr="00B61F4C">
        <w:rPr>
          <w:rFonts w:ascii="Arial" w:eastAsia="Times New Roman" w:hAnsi="Arial" w:cs="Arial"/>
          <w:lang w:eastAsia="fr-FR"/>
        </w:rPr>
        <w:t>, la chaire réunira</w:t>
      </w:r>
      <w:r w:rsidRPr="00B61F4C">
        <w:rPr>
          <w:rFonts w:ascii="Arial" w:eastAsia="Times New Roman" w:hAnsi="Arial" w:cs="Arial"/>
          <w:lang w:eastAsia="fr-FR"/>
        </w:rPr>
        <w:t>,</w:t>
      </w:r>
      <w:r w:rsidR="002F442A" w:rsidRPr="00B61F4C">
        <w:rPr>
          <w:rFonts w:ascii="Arial" w:eastAsia="Times New Roman" w:hAnsi="Arial" w:cs="Arial"/>
          <w:lang w:eastAsia="fr-FR"/>
        </w:rPr>
        <w:t xml:space="preserve"> aux côtés de ses partenaires, des spécialistes académiques et professionnels </w:t>
      </w:r>
      <w:r w:rsidR="00310FBE" w:rsidRPr="00B61F4C">
        <w:rPr>
          <w:rFonts w:ascii="Arial" w:eastAsia="Times New Roman" w:hAnsi="Arial" w:cs="Arial"/>
          <w:lang w:eastAsia="fr-FR"/>
        </w:rPr>
        <w:t xml:space="preserve">reconnus en France et </w:t>
      </w:r>
      <w:r w:rsidR="00E03DB6" w:rsidRPr="00B61F4C">
        <w:rPr>
          <w:rFonts w:ascii="Arial" w:eastAsia="Times New Roman" w:hAnsi="Arial" w:cs="Arial"/>
          <w:lang w:eastAsia="fr-FR"/>
        </w:rPr>
        <w:t>sur la scène mondiale</w:t>
      </w:r>
      <w:r w:rsidR="006153F4" w:rsidRPr="00B61F4C">
        <w:rPr>
          <w:rFonts w:ascii="Arial" w:eastAsia="Times New Roman" w:hAnsi="Arial" w:cs="Arial"/>
          <w:lang w:eastAsia="fr-FR"/>
        </w:rPr>
        <w:t>,</w:t>
      </w:r>
      <w:r w:rsidR="00310FBE" w:rsidRPr="00B61F4C">
        <w:rPr>
          <w:rFonts w:ascii="Arial" w:eastAsia="Times New Roman" w:hAnsi="Arial" w:cs="Arial"/>
          <w:lang w:eastAsia="fr-FR"/>
        </w:rPr>
        <w:t xml:space="preserve"> </w:t>
      </w:r>
      <w:r w:rsidR="002F442A" w:rsidRPr="00B61F4C">
        <w:rPr>
          <w:rFonts w:ascii="Arial" w:eastAsia="Times New Roman" w:hAnsi="Arial" w:cs="Arial"/>
          <w:lang w:eastAsia="fr-FR"/>
        </w:rPr>
        <w:t xml:space="preserve">pour échanger </w:t>
      </w:r>
      <w:r w:rsidRPr="00B61F4C">
        <w:rPr>
          <w:rFonts w:ascii="Arial" w:eastAsia="Times New Roman" w:hAnsi="Arial" w:cs="Arial"/>
          <w:lang w:eastAsia="fr-FR"/>
        </w:rPr>
        <w:t>sur le thème</w:t>
      </w:r>
      <w:r w:rsidR="002F442A" w:rsidRPr="00B61F4C">
        <w:rPr>
          <w:rFonts w:ascii="Arial" w:eastAsia="Times New Roman" w:hAnsi="Arial" w:cs="Arial"/>
          <w:lang w:eastAsia="fr-FR"/>
        </w:rPr>
        <w:t xml:space="preserve"> de la finance digitale</w:t>
      </w:r>
      <w:r w:rsidR="00310FBE" w:rsidRPr="00B61F4C">
        <w:rPr>
          <w:rFonts w:ascii="Arial" w:eastAsia="Times New Roman" w:hAnsi="Arial" w:cs="Arial"/>
          <w:lang w:eastAsia="fr-FR"/>
        </w:rPr>
        <w:t xml:space="preserve">. </w:t>
      </w:r>
    </w:p>
    <w:p w14:paraId="2C8BFB97" w14:textId="77777777" w:rsidR="002F442A" w:rsidRPr="00B61F4C" w:rsidRDefault="00310FBE" w:rsidP="002F442A">
      <w:pPr>
        <w:spacing w:after="100" w:afterAutospacing="1" w:line="240" w:lineRule="auto"/>
        <w:jc w:val="both"/>
        <w:rPr>
          <w:rFonts w:ascii="Arial" w:eastAsia="Times New Roman" w:hAnsi="Arial" w:cs="Arial"/>
          <w:lang w:eastAsia="fr-FR"/>
        </w:rPr>
      </w:pPr>
      <w:r w:rsidRPr="00B61F4C">
        <w:rPr>
          <w:rFonts w:ascii="Arial" w:eastAsia="Times New Roman" w:hAnsi="Arial" w:cs="Arial"/>
          <w:lang w:eastAsia="fr-FR"/>
        </w:rPr>
        <w:t>Ces échanges confèreront</w:t>
      </w:r>
      <w:r w:rsidR="002F442A" w:rsidRPr="00B61F4C">
        <w:rPr>
          <w:rFonts w:ascii="Arial" w:eastAsia="Times New Roman" w:hAnsi="Arial" w:cs="Arial"/>
          <w:lang w:eastAsia="fr-FR"/>
        </w:rPr>
        <w:t xml:space="preserve"> à la chaire un terreau de réflexion</w:t>
      </w:r>
      <w:r w:rsidR="004B34E0" w:rsidRPr="00B61F4C">
        <w:rPr>
          <w:rFonts w:ascii="Arial" w:eastAsia="Times New Roman" w:hAnsi="Arial" w:cs="Arial"/>
          <w:lang w:eastAsia="fr-FR"/>
        </w:rPr>
        <w:t xml:space="preserve"> exceptionnel</w:t>
      </w:r>
      <w:r w:rsidR="002F442A" w:rsidRPr="00B61F4C">
        <w:rPr>
          <w:rFonts w:ascii="Arial" w:eastAsia="Times New Roman" w:hAnsi="Arial" w:cs="Arial"/>
          <w:lang w:eastAsia="fr-FR"/>
        </w:rPr>
        <w:t xml:space="preserve"> lui permettant d’orienter ses recherches vers des problématiques concrètes </w:t>
      </w:r>
      <w:r w:rsidR="004B34E0" w:rsidRPr="00B61F4C">
        <w:rPr>
          <w:rFonts w:ascii="Arial" w:eastAsia="Times New Roman" w:hAnsi="Arial" w:cs="Arial"/>
          <w:lang w:eastAsia="fr-FR"/>
        </w:rPr>
        <w:t>tout en soutenant l’émergence</w:t>
      </w:r>
      <w:r w:rsidR="00AB12B4" w:rsidRPr="00B61F4C">
        <w:rPr>
          <w:rFonts w:ascii="Arial" w:eastAsia="Times New Roman" w:hAnsi="Arial" w:cs="Arial"/>
          <w:lang w:eastAsia="fr-FR"/>
        </w:rPr>
        <w:t xml:space="preserve"> de projets entrepreneuriaux</w:t>
      </w:r>
      <w:r w:rsidR="002F442A" w:rsidRPr="00B61F4C">
        <w:rPr>
          <w:rFonts w:ascii="Arial" w:eastAsia="Times New Roman" w:hAnsi="Arial" w:cs="Arial"/>
          <w:lang w:eastAsia="fr-FR"/>
        </w:rPr>
        <w:t xml:space="preserve"> avant-gardistes.</w:t>
      </w:r>
    </w:p>
    <w:p w14:paraId="113F99F6" w14:textId="77777777" w:rsidR="002F442A" w:rsidRPr="00B61F4C" w:rsidRDefault="004B34E0" w:rsidP="002F442A">
      <w:pPr>
        <w:keepNext/>
        <w:spacing w:after="0" w:line="240" w:lineRule="auto"/>
        <w:jc w:val="both"/>
        <w:rPr>
          <w:rFonts w:ascii="Arial" w:eastAsia="Times New Roman" w:hAnsi="Arial" w:cs="Arial"/>
          <w:lang w:eastAsia="fr-FR"/>
        </w:rPr>
      </w:pPr>
      <w:r w:rsidRPr="00B61F4C">
        <w:rPr>
          <w:rFonts w:ascii="Arial" w:eastAsia="Times New Roman" w:hAnsi="Arial" w:cs="Arial"/>
          <w:lang w:eastAsia="fr-FR"/>
        </w:rPr>
        <w:t>Parallèlement, la</w:t>
      </w:r>
      <w:r w:rsidR="002F442A" w:rsidRPr="00B61F4C">
        <w:rPr>
          <w:rFonts w:ascii="Arial" w:eastAsia="Times New Roman" w:hAnsi="Arial" w:cs="Arial"/>
          <w:lang w:eastAsia="fr-FR"/>
        </w:rPr>
        <w:t xml:space="preserve"> chaire déploiera son axe </w:t>
      </w:r>
      <w:r w:rsidR="00E03DB6" w:rsidRPr="00B61F4C">
        <w:rPr>
          <w:rFonts w:ascii="Arial" w:eastAsia="Times New Roman" w:hAnsi="Arial" w:cs="Arial"/>
          <w:lang w:eastAsia="fr-FR"/>
        </w:rPr>
        <w:t>« </w:t>
      </w:r>
      <w:r w:rsidR="002F442A" w:rsidRPr="00B61F4C">
        <w:rPr>
          <w:rFonts w:ascii="Arial" w:eastAsia="Times New Roman" w:hAnsi="Arial" w:cs="Arial"/>
          <w:lang w:eastAsia="fr-FR"/>
        </w:rPr>
        <w:t>recherche et enseignement</w:t>
      </w:r>
      <w:r w:rsidR="00E03DB6" w:rsidRPr="00B61F4C">
        <w:rPr>
          <w:rFonts w:ascii="Arial" w:eastAsia="Times New Roman" w:hAnsi="Arial" w:cs="Arial"/>
          <w:lang w:eastAsia="fr-FR"/>
        </w:rPr>
        <w:t> »</w:t>
      </w:r>
      <w:r w:rsidR="002F442A" w:rsidRPr="00B61F4C">
        <w:rPr>
          <w:rFonts w:ascii="Arial" w:eastAsia="Times New Roman" w:hAnsi="Arial" w:cs="Arial"/>
          <w:lang w:eastAsia="fr-FR"/>
        </w:rPr>
        <w:t xml:space="preserve"> à travers </w:t>
      </w:r>
      <w:r w:rsidRPr="00B61F4C">
        <w:rPr>
          <w:rFonts w:ascii="Arial" w:eastAsia="Times New Roman" w:hAnsi="Arial" w:cs="Arial"/>
          <w:lang w:eastAsia="fr-FR"/>
        </w:rPr>
        <w:t>la création</w:t>
      </w:r>
      <w:r w:rsidR="002F442A" w:rsidRPr="00B61F4C">
        <w:rPr>
          <w:rFonts w:ascii="Arial" w:eastAsia="Times New Roman" w:hAnsi="Arial" w:cs="Arial"/>
          <w:lang w:eastAsia="fr-FR"/>
        </w:rPr>
        <w:t xml:space="preserve"> de cours portant sur la finance digitale dans des programmes de master et </w:t>
      </w:r>
      <w:r w:rsidRPr="00B61F4C">
        <w:rPr>
          <w:rFonts w:ascii="Arial" w:eastAsia="Times New Roman" w:hAnsi="Arial" w:cs="Arial"/>
          <w:lang w:eastAsia="fr-FR"/>
        </w:rPr>
        <w:t xml:space="preserve">à travers </w:t>
      </w:r>
      <w:r w:rsidR="002F442A" w:rsidRPr="00B61F4C">
        <w:rPr>
          <w:rFonts w:ascii="Arial" w:eastAsia="Times New Roman" w:hAnsi="Arial" w:cs="Arial"/>
          <w:lang w:eastAsia="fr-FR"/>
        </w:rPr>
        <w:t xml:space="preserve">le financement d’un programme doctoral au sein de l’Université Paris Dauphine. Au-delà de </w:t>
      </w:r>
      <w:r w:rsidRPr="00B61F4C">
        <w:rPr>
          <w:rFonts w:ascii="Arial" w:eastAsia="Times New Roman" w:hAnsi="Arial" w:cs="Arial"/>
          <w:lang w:eastAsia="fr-FR"/>
        </w:rPr>
        <w:t>leur</w:t>
      </w:r>
      <w:r w:rsidR="002F442A" w:rsidRPr="00B61F4C">
        <w:rPr>
          <w:rFonts w:ascii="Arial" w:eastAsia="Times New Roman" w:hAnsi="Arial" w:cs="Arial"/>
          <w:lang w:eastAsia="fr-FR"/>
        </w:rPr>
        <w:t xml:space="preserve"> portée académique et professionnalisante, ces actions devront permettre de contribuer à la mise en place d’un cadre structuré et réglementé pour soutenir la finance digitale à long terme. </w:t>
      </w:r>
    </w:p>
    <w:p w14:paraId="50023E7E" w14:textId="77777777" w:rsidR="004B34E0" w:rsidRPr="00B61F4C" w:rsidRDefault="004B34E0" w:rsidP="002F442A">
      <w:pPr>
        <w:keepNext/>
        <w:spacing w:after="0" w:line="240" w:lineRule="auto"/>
        <w:jc w:val="both"/>
        <w:rPr>
          <w:rFonts w:ascii="Arial" w:eastAsia="Times New Roman" w:hAnsi="Arial" w:cs="Arial"/>
          <w:lang w:eastAsia="fr-FR"/>
        </w:rPr>
      </w:pPr>
    </w:p>
    <w:p w14:paraId="01245699" w14:textId="77777777" w:rsidR="002F442A" w:rsidRPr="00B61F4C" w:rsidRDefault="004B34E0" w:rsidP="002F442A">
      <w:pPr>
        <w:keepNext/>
        <w:spacing w:after="100" w:afterAutospacing="1" w:line="240" w:lineRule="auto"/>
        <w:jc w:val="both"/>
        <w:rPr>
          <w:rFonts w:ascii="Arial" w:eastAsia="Times New Roman" w:hAnsi="Arial" w:cs="Arial"/>
          <w:lang w:eastAsia="fr-FR"/>
        </w:rPr>
      </w:pPr>
      <w:r w:rsidRPr="00B61F4C">
        <w:rPr>
          <w:rFonts w:ascii="Arial" w:eastAsia="Times New Roman" w:hAnsi="Arial" w:cs="Arial"/>
          <w:lang w:eastAsia="fr-FR"/>
        </w:rPr>
        <w:t>L</w:t>
      </w:r>
      <w:r w:rsidR="002F442A" w:rsidRPr="00B61F4C">
        <w:rPr>
          <w:rFonts w:ascii="Arial" w:eastAsia="Times New Roman" w:hAnsi="Arial" w:cs="Arial"/>
          <w:lang w:eastAsia="fr-FR"/>
        </w:rPr>
        <w:t xml:space="preserve">a chaire </w:t>
      </w:r>
      <w:r w:rsidR="00E03DB6" w:rsidRPr="00B61F4C">
        <w:rPr>
          <w:rFonts w:ascii="Arial" w:eastAsia="Times New Roman" w:hAnsi="Arial" w:cs="Arial"/>
          <w:lang w:eastAsia="fr-FR"/>
        </w:rPr>
        <w:t>bénéficiera du</w:t>
      </w:r>
      <w:r w:rsidRPr="00B61F4C">
        <w:rPr>
          <w:rFonts w:ascii="Arial" w:eastAsia="Times New Roman" w:hAnsi="Arial" w:cs="Arial"/>
          <w:lang w:eastAsia="fr-FR"/>
        </w:rPr>
        <w:t xml:space="preserve"> réseau international </w:t>
      </w:r>
      <w:r w:rsidR="00E03DB6" w:rsidRPr="00B61F4C">
        <w:rPr>
          <w:rFonts w:ascii="Arial" w:eastAsia="Times New Roman" w:hAnsi="Arial" w:cs="Arial"/>
          <w:lang w:eastAsia="fr-FR"/>
        </w:rPr>
        <w:t>académique</w:t>
      </w:r>
      <w:r w:rsidRPr="00B61F4C">
        <w:rPr>
          <w:rFonts w:ascii="Arial" w:eastAsia="Times New Roman" w:hAnsi="Arial" w:cs="Arial"/>
          <w:lang w:eastAsia="fr-FR"/>
        </w:rPr>
        <w:t xml:space="preserve"> de Dauphine et s’</w:t>
      </w:r>
      <w:r w:rsidR="002F442A" w:rsidRPr="00B61F4C">
        <w:rPr>
          <w:rFonts w:ascii="Arial" w:eastAsia="Times New Roman" w:hAnsi="Arial" w:cs="Arial"/>
          <w:lang w:eastAsia="fr-FR"/>
        </w:rPr>
        <w:t>alliera à des acteurs reconnus de l’</w:t>
      </w:r>
      <w:r w:rsidR="00CC3BBA" w:rsidRPr="00B61F4C">
        <w:rPr>
          <w:rFonts w:ascii="Arial" w:eastAsia="Times New Roman" w:hAnsi="Arial" w:cs="Arial"/>
          <w:lang w:eastAsia="fr-FR"/>
        </w:rPr>
        <w:t>écosystème</w:t>
      </w:r>
      <w:r w:rsidR="002F442A" w:rsidRPr="00B61F4C">
        <w:rPr>
          <w:rFonts w:ascii="Arial" w:eastAsia="Times New Roman" w:hAnsi="Arial" w:cs="Arial"/>
          <w:lang w:eastAsia="fr-FR"/>
        </w:rPr>
        <w:t xml:space="preserve"> fintech pour encourager </w:t>
      </w:r>
      <w:r w:rsidR="00FD3326" w:rsidRPr="00B61F4C">
        <w:rPr>
          <w:rFonts w:ascii="Arial" w:eastAsia="Times New Roman" w:hAnsi="Arial" w:cs="Arial"/>
          <w:lang w:eastAsia="fr-FR"/>
        </w:rPr>
        <w:t>la</w:t>
      </w:r>
      <w:r w:rsidR="002F442A" w:rsidRPr="00B61F4C">
        <w:rPr>
          <w:rFonts w:ascii="Arial" w:eastAsia="Times New Roman" w:hAnsi="Arial" w:cs="Arial"/>
          <w:lang w:eastAsia="fr-FR"/>
        </w:rPr>
        <w:t xml:space="preserve"> recherche</w:t>
      </w:r>
      <w:r w:rsidR="00FD3326" w:rsidRPr="00B61F4C">
        <w:rPr>
          <w:rFonts w:ascii="Arial" w:eastAsia="Times New Roman" w:hAnsi="Arial" w:cs="Arial"/>
          <w:lang w:eastAsia="fr-FR"/>
        </w:rPr>
        <w:t xml:space="preserve"> à travers </w:t>
      </w:r>
      <w:r w:rsidRPr="00B61F4C">
        <w:rPr>
          <w:rFonts w:ascii="Arial" w:eastAsia="Times New Roman" w:hAnsi="Arial" w:cs="Arial"/>
          <w:lang w:eastAsia="fr-FR"/>
        </w:rPr>
        <w:t>la mise en place</w:t>
      </w:r>
      <w:r w:rsidR="00310FBE" w:rsidRPr="00B61F4C">
        <w:rPr>
          <w:rFonts w:ascii="Arial" w:eastAsia="Times New Roman" w:hAnsi="Arial" w:cs="Arial"/>
          <w:lang w:eastAsia="fr-FR"/>
        </w:rPr>
        <w:t xml:space="preserve"> d</w:t>
      </w:r>
      <w:r w:rsidR="00FD3326" w:rsidRPr="00B61F4C">
        <w:rPr>
          <w:rFonts w:ascii="Arial" w:eastAsia="Times New Roman" w:hAnsi="Arial" w:cs="Arial"/>
          <w:lang w:eastAsia="fr-FR"/>
        </w:rPr>
        <w:t>’appels à projets de portée mondiale et l’attribution annuelle d’un prix du meilleur article</w:t>
      </w:r>
      <w:r w:rsidR="00112146" w:rsidRPr="00B61F4C">
        <w:rPr>
          <w:rFonts w:ascii="Arial" w:eastAsia="Times New Roman" w:hAnsi="Arial" w:cs="Arial"/>
          <w:lang w:eastAsia="fr-FR"/>
        </w:rPr>
        <w:t xml:space="preserve">. </w:t>
      </w:r>
    </w:p>
    <w:p w14:paraId="6A1AD17E" w14:textId="77777777" w:rsidR="002F442A" w:rsidRPr="00B61F4C" w:rsidRDefault="004B34E0" w:rsidP="004B34E0">
      <w:pPr>
        <w:spacing w:after="0" w:line="240" w:lineRule="auto"/>
        <w:jc w:val="both"/>
        <w:rPr>
          <w:rFonts w:ascii="Arial" w:eastAsia="Times New Roman" w:hAnsi="Arial" w:cs="Arial"/>
          <w:lang w:eastAsia="fr-FR"/>
        </w:rPr>
      </w:pPr>
      <w:r w:rsidRPr="00B61F4C">
        <w:rPr>
          <w:rFonts w:ascii="Arial" w:eastAsia="Times New Roman" w:hAnsi="Arial" w:cs="Arial"/>
          <w:lang w:eastAsia="fr-FR"/>
        </w:rPr>
        <w:t xml:space="preserve">Enfin, sur </w:t>
      </w:r>
      <w:r w:rsidR="00E03DB6" w:rsidRPr="00B61F4C">
        <w:rPr>
          <w:rFonts w:ascii="Arial" w:eastAsia="Times New Roman" w:hAnsi="Arial" w:cs="Arial"/>
          <w:lang w:eastAsia="fr-FR"/>
        </w:rPr>
        <w:t>le</w:t>
      </w:r>
      <w:r w:rsidR="002F442A" w:rsidRPr="00B61F4C">
        <w:rPr>
          <w:rFonts w:ascii="Arial" w:eastAsia="Times New Roman" w:hAnsi="Arial" w:cs="Arial"/>
          <w:lang w:eastAsia="fr-FR"/>
        </w:rPr>
        <w:t xml:space="preserve"> volet entrepreneurial, la chaire accompagnera également des événements phares de la fintech </w:t>
      </w:r>
      <w:r w:rsidR="00FD3326" w:rsidRPr="00B61F4C">
        <w:rPr>
          <w:rFonts w:ascii="Arial" w:eastAsia="Times New Roman" w:hAnsi="Arial" w:cs="Arial"/>
          <w:lang w:eastAsia="fr-FR"/>
        </w:rPr>
        <w:t>tels que</w:t>
      </w:r>
      <w:r w:rsidR="002F442A" w:rsidRPr="00B61F4C">
        <w:rPr>
          <w:rFonts w:ascii="Arial" w:eastAsia="Times New Roman" w:hAnsi="Arial" w:cs="Arial"/>
          <w:lang w:eastAsia="fr-FR"/>
        </w:rPr>
        <w:t xml:space="preserve"> la Paris Blockchain </w:t>
      </w:r>
      <w:proofErr w:type="spellStart"/>
      <w:r w:rsidR="002F442A" w:rsidRPr="00B61F4C">
        <w:rPr>
          <w:rFonts w:ascii="Arial" w:eastAsia="Times New Roman" w:hAnsi="Arial" w:cs="Arial"/>
          <w:lang w:eastAsia="fr-FR"/>
        </w:rPr>
        <w:t>week</w:t>
      </w:r>
      <w:proofErr w:type="spellEnd"/>
      <w:r w:rsidR="002F442A" w:rsidRPr="00B61F4C">
        <w:rPr>
          <w:rFonts w:ascii="Arial" w:eastAsia="Times New Roman" w:hAnsi="Arial" w:cs="Arial"/>
          <w:lang w:eastAsia="fr-FR"/>
        </w:rPr>
        <w:t xml:space="preserve"> et le Cosmos/</w:t>
      </w:r>
      <w:proofErr w:type="spellStart"/>
      <w:r w:rsidR="002F442A" w:rsidRPr="00B61F4C">
        <w:rPr>
          <w:rFonts w:ascii="Arial" w:eastAsia="Times New Roman" w:hAnsi="Arial" w:cs="Arial"/>
          <w:lang w:eastAsia="fr-FR"/>
        </w:rPr>
        <w:t>Tendermint</w:t>
      </w:r>
      <w:proofErr w:type="spellEnd"/>
      <w:r w:rsidR="002F442A" w:rsidRPr="00B61F4C">
        <w:rPr>
          <w:rFonts w:ascii="Arial" w:eastAsia="Times New Roman" w:hAnsi="Arial" w:cs="Arial"/>
          <w:lang w:eastAsia="fr-FR"/>
        </w:rPr>
        <w:t xml:space="preserve"> hackathon pour mettre en place des concours permettant d’accompagner des projets innovants dans leurs déploiements opérationnels. La chaire </w:t>
      </w:r>
      <w:r w:rsidRPr="00B61F4C">
        <w:rPr>
          <w:rFonts w:ascii="Arial" w:eastAsia="Times New Roman" w:hAnsi="Arial" w:cs="Arial"/>
          <w:lang w:eastAsia="fr-FR"/>
        </w:rPr>
        <w:t xml:space="preserve">s’associera </w:t>
      </w:r>
      <w:r w:rsidR="00D90BF9" w:rsidRPr="00B61F4C">
        <w:rPr>
          <w:rFonts w:ascii="Arial" w:eastAsia="Times New Roman" w:hAnsi="Arial" w:cs="Arial"/>
          <w:lang w:eastAsia="fr-FR"/>
        </w:rPr>
        <w:t xml:space="preserve">également </w:t>
      </w:r>
      <w:r w:rsidRPr="00B61F4C">
        <w:rPr>
          <w:rFonts w:ascii="Arial" w:eastAsia="Times New Roman" w:hAnsi="Arial" w:cs="Arial"/>
          <w:lang w:eastAsia="fr-FR"/>
        </w:rPr>
        <w:t>avec</w:t>
      </w:r>
      <w:r w:rsidR="002F442A" w:rsidRPr="00B61F4C">
        <w:rPr>
          <w:rFonts w:ascii="Arial" w:eastAsia="Times New Roman" w:hAnsi="Arial" w:cs="Arial"/>
          <w:lang w:eastAsia="fr-FR"/>
        </w:rPr>
        <w:t xml:space="preserve"> l'incubateur Paris Dauphine </w:t>
      </w:r>
      <w:r w:rsidRPr="00B61F4C">
        <w:rPr>
          <w:rFonts w:ascii="Arial" w:eastAsia="Times New Roman" w:hAnsi="Arial" w:cs="Arial"/>
          <w:lang w:eastAsia="fr-FR"/>
        </w:rPr>
        <w:t>pour accompagner</w:t>
      </w:r>
      <w:r w:rsidR="002F442A" w:rsidRPr="00B61F4C">
        <w:rPr>
          <w:rFonts w:ascii="Arial" w:eastAsia="Times New Roman" w:hAnsi="Arial" w:cs="Arial"/>
          <w:lang w:eastAsia="fr-FR"/>
        </w:rPr>
        <w:t xml:space="preserve"> des lauréats de masters dans le développement et le financement de leurs projets fintech.</w:t>
      </w:r>
    </w:p>
    <w:p w14:paraId="21E3CB88" w14:textId="77777777" w:rsidR="00D90BF9" w:rsidRPr="00B61F4C" w:rsidRDefault="00D90BF9" w:rsidP="004B34E0">
      <w:pPr>
        <w:spacing w:after="0" w:line="240" w:lineRule="auto"/>
        <w:jc w:val="both"/>
        <w:rPr>
          <w:rFonts w:ascii="Arial" w:eastAsia="Times New Roman" w:hAnsi="Arial" w:cs="Arial"/>
          <w:lang w:eastAsia="fr-FR"/>
        </w:rPr>
      </w:pPr>
    </w:p>
    <w:p w14:paraId="3B03EFE8" w14:textId="1B60A573" w:rsidR="00D90BF9" w:rsidRPr="00B61F4C" w:rsidRDefault="00D90BF9" w:rsidP="00B61F4C">
      <w:pPr>
        <w:rPr>
          <w:rFonts w:ascii="Arial" w:eastAsia="Times New Roman" w:hAnsi="Arial" w:cs="Arial"/>
          <w:lang w:eastAsia="fr-FR"/>
        </w:rPr>
      </w:pPr>
      <w:r w:rsidRPr="00B61F4C">
        <w:rPr>
          <w:rFonts w:ascii="Arial" w:eastAsia="Times New Roman" w:hAnsi="Arial" w:cs="Arial"/>
          <w:lang w:eastAsia="fr-FR"/>
        </w:rPr>
        <w:t xml:space="preserve">La chaire </w:t>
      </w:r>
      <w:r w:rsidR="0062250D" w:rsidRPr="00B61F4C">
        <w:rPr>
          <w:rFonts w:ascii="Arial" w:eastAsia="Times New Roman" w:hAnsi="Arial" w:cs="Arial"/>
          <w:lang w:eastAsia="fr-FR"/>
        </w:rPr>
        <w:t xml:space="preserve">a été </w:t>
      </w:r>
      <w:r w:rsidR="00820375" w:rsidRPr="00B61F4C">
        <w:rPr>
          <w:rFonts w:ascii="Arial" w:eastAsia="Times New Roman" w:hAnsi="Arial" w:cs="Arial"/>
          <w:lang w:eastAsia="fr-FR"/>
        </w:rPr>
        <w:t xml:space="preserve">officiellement </w:t>
      </w:r>
      <w:r w:rsidR="0062250D" w:rsidRPr="00B61F4C">
        <w:rPr>
          <w:rFonts w:ascii="Arial" w:eastAsia="Times New Roman" w:hAnsi="Arial" w:cs="Arial"/>
          <w:lang w:eastAsia="fr-FR"/>
        </w:rPr>
        <w:t>lancée</w:t>
      </w:r>
      <w:r w:rsidRPr="00B61F4C">
        <w:rPr>
          <w:rFonts w:ascii="Arial" w:eastAsia="Times New Roman" w:hAnsi="Arial" w:cs="Arial"/>
          <w:lang w:eastAsia="fr-FR"/>
        </w:rPr>
        <w:t xml:space="preserve"> le 15 mars 2019 lors de la conférence </w:t>
      </w:r>
      <w:r w:rsidRPr="00B61F4C">
        <w:rPr>
          <w:rFonts w:ascii="Arial" w:eastAsia="Times New Roman" w:hAnsi="Arial" w:cs="Arial"/>
          <w:b/>
          <w:lang w:eastAsia="fr-FR"/>
        </w:rPr>
        <w:t>« Internationalisation : le prochain défi des fintechs »</w:t>
      </w:r>
      <w:r w:rsidRPr="00B61F4C">
        <w:rPr>
          <w:rFonts w:ascii="Arial" w:eastAsia="Times New Roman" w:hAnsi="Arial" w:cs="Arial"/>
          <w:lang w:eastAsia="fr-FR"/>
        </w:rPr>
        <w:t xml:space="preserve"> organisée dans le cadre des </w:t>
      </w:r>
      <w:r w:rsidRPr="00B61F4C">
        <w:rPr>
          <w:rFonts w:ascii="Arial" w:eastAsia="Times New Roman" w:hAnsi="Arial" w:cs="Arial"/>
          <w:lang w:eastAsia="fr-FR"/>
        </w:rPr>
        <w:lastRenderedPageBreak/>
        <w:t>House of Finance Days de l’Université Paris-Dauphine</w:t>
      </w:r>
      <w:r w:rsidR="00716414" w:rsidRPr="00B61F4C">
        <w:rPr>
          <w:rFonts w:ascii="Arial" w:eastAsia="Times New Roman" w:hAnsi="Arial" w:cs="Arial"/>
          <w:lang w:eastAsia="fr-FR"/>
        </w:rPr>
        <w:t xml:space="preserve"> et sera mise à l’honneur lors de l’inauguration des nouveaux locaux de Dauphine à Londres, le 25 avril 2019 en présence de l’ambassadeur de France au Royaume-Uni, son Excellence Jean-Pierre </w:t>
      </w:r>
      <w:proofErr w:type="spellStart"/>
      <w:r w:rsidR="00716414" w:rsidRPr="00B61F4C">
        <w:rPr>
          <w:rFonts w:ascii="Arial" w:eastAsia="Times New Roman" w:hAnsi="Arial" w:cs="Arial"/>
          <w:lang w:eastAsia="fr-FR"/>
        </w:rPr>
        <w:t>Jouyet</w:t>
      </w:r>
      <w:proofErr w:type="spellEnd"/>
      <w:r w:rsidR="00716414" w:rsidRPr="00B61F4C">
        <w:rPr>
          <w:rFonts w:ascii="Arial" w:eastAsia="Times New Roman" w:hAnsi="Arial" w:cs="Arial"/>
          <w:lang w:eastAsia="fr-FR"/>
        </w:rPr>
        <w:t>.</w:t>
      </w:r>
    </w:p>
    <w:p w14:paraId="21176668" w14:textId="77777777" w:rsidR="00D90BF9" w:rsidRPr="00B61F4C" w:rsidRDefault="00D90BF9" w:rsidP="004B34E0">
      <w:pPr>
        <w:spacing w:after="0" w:line="240" w:lineRule="auto"/>
        <w:jc w:val="both"/>
        <w:rPr>
          <w:rFonts w:ascii="Arial" w:eastAsia="Times New Roman" w:hAnsi="Arial" w:cs="Arial"/>
          <w:lang w:eastAsia="fr-FR"/>
        </w:rPr>
      </w:pPr>
    </w:p>
    <w:p w14:paraId="19C0766E" w14:textId="77777777" w:rsidR="00FD3326" w:rsidRPr="00B61F4C" w:rsidRDefault="00FD3326" w:rsidP="002F442A">
      <w:pPr>
        <w:spacing w:after="100" w:afterAutospacing="1" w:line="240" w:lineRule="auto"/>
        <w:jc w:val="both"/>
        <w:rPr>
          <w:rFonts w:ascii="Arial" w:eastAsia="Times New Roman" w:hAnsi="Arial" w:cs="Arial"/>
          <w:lang w:eastAsia="fr-FR"/>
        </w:rPr>
      </w:pPr>
    </w:p>
    <w:p w14:paraId="078C1ADA" w14:textId="77777777" w:rsidR="00051CCA" w:rsidRPr="00B61F4C" w:rsidRDefault="00051CCA" w:rsidP="008F6F3D">
      <w:pPr>
        <w:spacing w:after="100" w:afterAutospacing="1" w:line="240" w:lineRule="auto"/>
        <w:rPr>
          <w:rFonts w:ascii="Arial" w:eastAsia="Times New Roman" w:hAnsi="Arial" w:cs="Arial"/>
          <w:lang w:eastAsia="fr-FR"/>
        </w:rPr>
      </w:pPr>
      <w:r w:rsidRPr="00B61F4C">
        <w:rPr>
          <w:rFonts w:ascii="Arial" w:eastAsia="Times New Roman" w:hAnsi="Arial" w:cs="Arial"/>
          <w:lang w:eastAsia="fr-FR"/>
        </w:rPr>
        <w:t xml:space="preserve">Pour plus d’informations sur la chaire FinTech : </w:t>
      </w:r>
      <w:r w:rsidR="008F6F3D" w:rsidRPr="00B61F4C">
        <w:rPr>
          <w:rFonts w:ascii="Arial" w:eastAsia="Times New Roman" w:hAnsi="Arial" w:cs="Arial"/>
          <w:lang w:eastAsia="fr-FR"/>
        </w:rPr>
        <w:br/>
      </w:r>
      <w:hyperlink r:id="rId7" w:history="1">
        <w:r w:rsidR="008F6F3D" w:rsidRPr="00B61F4C">
          <w:rPr>
            <w:rStyle w:val="Lienhypertexte"/>
            <w:rFonts w:ascii="Arial" w:hAnsi="Arial" w:cs="Arial"/>
            <w:bdr w:val="none" w:sz="0" w:space="0" w:color="auto" w:frame="1"/>
          </w:rPr>
          <w:t>http://www.fondation-dauphine.fr/chaire-fintech-finance-digitale</w:t>
        </w:r>
      </w:hyperlink>
    </w:p>
    <w:p w14:paraId="24EEDC36" w14:textId="77777777" w:rsidR="008F6F3D" w:rsidRPr="00B61F4C" w:rsidRDefault="008F6F3D" w:rsidP="002F442A">
      <w:pPr>
        <w:spacing w:before="100" w:beforeAutospacing="1" w:after="100" w:afterAutospacing="1" w:line="240" w:lineRule="auto"/>
        <w:jc w:val="both"/>
        <w:rPr>
          <w:rFonts w:ascii="Arial" w:eastAsia="Times New Roman" w:hAnsi="Arial" w:cs="Arial"/>
          <w:b/>
          <w:bCs/>
          <w:lang w:eastAsia="fr-FR"/>
        </w:rPr>
      </w:pPr>
    </w:p>
    <w:p w14:paraId="7A82D43D" w14:textId="77777777" w:rsidR="002F442A" w:rsidRPr="00B61F4C" w:rsidRDefault="002F442A" w:rsidP="002F442A">
      <w:pPr>
        <w:spacing w:before="100" w:beforeAutospacing="1" w:after="100" w:afterAutospacing="1" w:line="240" w:lineRule="auto"/>
        <w:jc w:val="both"/>
        <w:rPr>
          <w:rFonts w:ascii="Arial" w:hAnsi="Arial" w:cs="Arial"/>
          <w:b/>
          <w:bCs/>
          <w:color w:val="464646"/>
          <w:bdr w:val="none" w:sz="0" w:space="0" w:color="auto" w:frame="1"/>
          <w:shd w:val="clear" w:color="auto" w:fill="FFFFFF"/>
        </w:rPr>
      </w:pPr>
      <w:r w:rsidRPr="00B61F4C">
        <w:rPr>
          <w:rFonts w:ascii="Arial" w:eastAsia="Times New Roman" w:hAnsi="Arial" w:cs="Arial"/>
          <w:b/>
          <w:bCs/>
          <w:lang w:eastAsia="fr-FR"/>
        </w:rPr>
        <w:t xml:space="preserve">Isabelle </w:t>
      </w:r>
      <w:proofErr w:type="spellStart"/>
      <w:r w:rsidRPr="00B61F4C">
        <w:rPr>
          <w:rFonts w:ascii="Arial" w:eastAsia="Times New Roman" w:hAnsi="Arial" w:cs="Arial"/>
          <w:b/>
          <w:bCs/>
          <w:lang w:eastAsia="fr-FR"/>
        </w:rPr>
        <w:t>Huault</w:t>
      </w:r>
      <w:proofErr w:type="spellEnd"/>
      <w:r w:rsidRPr="00B61F4C">
        <w:rPr>
          <w:rFonts w:ascii="Arial" w:eastAsia="Times New Roman" w:hAnsi="Arial" w:cs="Arial"/>
          <w:lang w:eastAsia="fr-FR"/>
        </w:rPr>
        <w:t>, Présidente de l’Université Paris-Dauphine, a souligné que « </w:t>
      </w:r>
      <w:r w:rsidRPr="00B61F4C">
        <w:rPr>
          <w:rFonts w:ascii="Arial" w:eastAsia="Times New Roman" w:hAnsi="Arial" w:cs="Arial"/>
          <w:bCs/>
          <w:lang w:eastAsia="fr-FR"/>
        </w:rPr>
        <w:t xml:space="preserve">Paris-Dauphine se caractérise par une forte proximité avec la communauté économique et financière. </w:t>
      </w:r>
      <w:r w:rsidRPr="00B61F4C">
        <w:rPr>
          <w:rFonts w:ascii="Arial" w:eastAsia="Times New Roman" w:hAnsi="Arial" w:cs="Arial"/>
          <w:lang w:eastAsia="fr-FR"/>
        </w:rPr>
        <w:t>Dès l’origine, les fondateurs étaient convaincus de l’importance d’ancrer l’université dans la société pour éclairer la décision publique et privée. Les entreprises restent à ce titre des partenaires clés pour nous. Ces liens sont également utiles pour les programmes scientifiques : des chaires sont montées avec des entreprises, comme cela a été le cas dernièrement sur les fintechs</w:t>
      </w:r>
      <w:proofErr w:type="gramStart"/>
      <w:r w:rsidRPr="00B61F4C">
        <w:rPr>
          <w:rFonts w:ascii="Arial" w:eastAsia="Times New Roman" w:hAnsi="Arial" w:cs="Arial"/>
          <w:lang w:eastAsia="fr-FR"/>
        </w:rPr>
        <w:t>.»</w:t>
      </w:r>
      <w:proofErr w:type="gramEnd"/>
      <w:r w:rsidRPr="00B61F4C">
        <w:rPr>
          <w:rFonts w:ascii="Arial" w:hAnsi="Arial" w:cs="Arial"/>
          <w:b/>
          <w:bCs/>
          <w:color w:val="464646"/>
          <w:bdr w:val="none" w:sz="0" w:space="0" w:color="auto" w:frame="1"/>
          <w:shd w:val="clear" w:color="auto" w:fill="FFFFFF"/>
        </w:rPr>
        <w:t xml:space="preserve"> </w:t>
      </w:r>
    </w:p>
    <w:p w14:paraId="08151316" w14:textId="77777777" w:rsidR="002F442A" w:rsidRPr="00B61F4C" w:rsidRDefault="002F442A" w:rsidP="002F442A">
      <w:pPr>
        <w:spacing w:before="100" w:beforeAutospacing="1" w:after="100" w:afterAutospacing="1" w:line="240" w:lineRule="auto"/>
        <w:jc w:val="both"/>
        <w:rPr>
          <w:rFonts w:ascii="Arial" w:eastAsia="Times New Roman" w:hAnsi="Arial" w:cs="Arial"/>
          <w:lang w:eastAsia="fr-FR"/>
        </w:rPr>
      </w:pPr>
      <w:r w:rsidRPr="00B61F4C">
        <w:rPr>
          <w:rFonts w:ascii="Arial" w:eastAsia="Times New Roman" w:hAnsi="Arial" w:cs="Arial"/>
          <w:b/>
          <w:bCs/>
          <w:lang w:eastAsia="fr-FR"/>
        </w:rPr>
        <w:t xml:space="preserve">Laurent </w:t>
      </w:r>
      <w:proofErr w:type="spellStart"/>
      <w:r w:rsidRPr="00B61F4C">
        <w:rPr>
          <w:rFonts w:ascii="Arial" w:eastAsia="Times New Roman" w:hAnsi="Arial" w:cs="Arial"/>
          <w:b/>
          <w:bCs/>
          <w:lang w:eastAsia="fr-FR"/>
        </w:rPr>
        <w:t>Batsch</w:t>
      </w:r>
      <w:proofErr w:type="spellEnd"/>
      <w:r w:rsidRPr="00B61F4C">
        <w:rPr>
          <w:rFonts w:ascii="Arial" w:eastAsia="Times New Roman" w:hAnsi="Arial" w:cs="Arial"/>
          <w:lang w:eastAsia="fr-FR"/>
        </w:rPr>
        <w:t xml:space="preserve">, Président de la Fondation Paris-Dauphine, a déclaré : « Les Fondations d’université remplissent trois fonctions, dans des proportions variables. Elles sont d’abord des structures de mécénat pour le financement des établissements, mais elles sont aussi le véhicule des partenariats avec les entreprises du territoire, et elles sont enfin des pépinières abritant des projets innovants. La Fondation Paris-Dauphine accompagne depuis 2008 l’excellence de la recherche dauphinoise et a permis d’héberger une douzaine de chaires.  Je remercie chaleureusement Mazars </w:t>
      </w:r>
      <w:r w:rsidRPr="00B61F4C">
        <w:rPr>
          <w:rFonts w:ascii="Arial" w:eastAsia="Times New Roman" w:hAnsi="Arial" w:cs="Arial"/>
          <w:color w:val="000000" w:themeColor="text1"/>
          <w:lang w:eastAsia="fr-FR"/>
        </w:rPr>
        <w:t xml:space="preserve">et </w:t>
      </w:r>
      <w:r w:rsidR="0052252D" w:rsidRPr="00B61F4C">
        <w:rPr>
          <w:rFonts w:ascii="Arial" w:eastAsia="Times New Roman" w:hAnsi="Arial" w:cs="Arial"/>
          <w:color w:val="000000" w:themeColor="text1"/>
          <w:lang w:eastAsia="fr-FR"/>
        </w:rPr>
        <w:t xml:space="preserve">Crédit Agricole CIB </w:t>
      </w:r>
      <w:r w:rsidRPr="00B61F4C">
        <w:rPr>
          <w:rFonts w:ascii="Arial" w:eastAsia="Times New Roman" w:hAnsi="Arial" w:cs="Arial"/>
          <w:lang w:eastAsia="fr-FR"/>
        </w:rPr>
        <w:t xml:space="preserve">de renforcer, par ce nouvel engagement, leur investissement dans l’innovation et la créativité à l’université. » </w:t>
      </w:r>
    </w:p>
    <w:p w14:paraId="2B89EE43" w14:textId="77777777" w:rsidR="00B14428" w:rsidRPr="00B61F4C" w:rsidRDefault="00B14428" w:rsidP="00B14428">
      <w:pPr>
        <w:spacing w:before="100" w:beforeAutospacing="1" w:after="0" w:line="240" w:lineRule="auto"/>
        <w:jc w:val="both"/>
        <w:rPr>
          <w:rFonts w:ascii="Arial" w:eastAsia="Times New Roman" w:hAnsi="Arial" w:cs="Arial"/>
          <w:lang w:eastAsia="fr-FR"/>
        </w:rPr>
      </w:pPr>
      <w:r w:rsidRPr="00B61F4C">
        <w:rPr>
          <w:rFonts w:ascii="Arial" w:eastAsia="Times New Roman" w:hAnsi="Arial" w:cs="Arial"/>
          <w:b/>
          <w:bCs/>
          <w:lang w:eastAsia="fr-FR"/>
        </w:rPr>
        <w:t xml:space="preserve">Gwendoline des Lauriers </w:t>
      </w:r>
      <w:proofErr w:type="spellStart"/>
      <w:r w:rsidRPr="00B61F4C">
        <w:rPr>
          <w:rFonts w:ascii="Arial" w:eastAsia="Times New Roman" w:hAnsi="Arial" w:cs="Arial"/>
          <w:b/>
          <w:bCs/>
          <w:lang w:eastAsia="fr-FR"/>
        </w:rPr>
        <w:t>Mirat</w:t>
      </w:r>
      <w:proofErr w:type="spellEnd"/>
      <w:r w:rsidRPr="00B61F4C">
        <w:rPr>
          <w:rFonts w:ascii="Arial" w:eastAsia="Times New Roman" w:hAnsi="Arial" w:cs="Arial"/>
          <w:b/>
          <w:bCs/>
          <w:lang w:eastAsia="fr-FR"/>
        </w:rPr>
        <w:t xml:space="preserve">, </w:t>
      </w:r>
      <w:r w:rsidRPr="00B61F4C">
        <w:rPr>
          <w:rFonts w:ascii="Arial" w:eastAsia="Times New Roman" w:hAnsi="Arial" w:cs="Arial"/>
          <w:lang w:eastAsia="fr-FR"/>
        </w:rPr>
        <w:t xml:space="preserve">Global Head of HR </w:t>
      </w:r>
      <w:proofErr w:type="spellStart"/>
      <w:r w:rsidRPr="00B61F4C">
        <w:rPr>
          <w:rFonts w:ascii="Arial" w:eastAsia="Times New Roman" w:hAnsi="Arial" w:cs="Arial"/>
          <w:lang w:eastAsia="fr-FR"/>
        </w:rPr>
        <w:t>Development</w:t>
      </w:r>
      <w:proofErr w:type="spellEnd"/>
      <w:r w:rsidRPr="00B61F4C">
        <w:rPr>
          <w:rFonts w:ascii="Arial" w:eastAsia="Times New Roman" w:hAnsi="Arial" w:cs="Arial"/>
          <w:lang w:eastAsia="fr-FR"/>
        </w:rPr>
        <w:t xml:space="preserve"> du Crédit Agricole </w:t>
      </w:r>
      <w:r w:rsidR="00EE03E1" w:rsidRPr="00B61F4C">
        <w:rPr>
          <w:rFonts w:ascii="Arial" w:eastAsia="Times New Roman" w:hAnsi="Arial" w:cs="Arial"/>
          <w:lang w:eastAsia="fr-FR"/>
        </w:rPr>
        <w:t>CIB</w:t>
      </w:r>
      <w:r w:rsidRPr="00B61F4C">
        <w:rPr>
          <w:rFonts w:ascii="Arial" w:eastAsia="Times New Roman" w:hAnsi="Arial" w:cs="Arial"/>
          <w:lang w:eastAsia="fr-FR"/>
        </w:rPr>
        <w:t> : « Au travers de son soutien de la Chaire FinTech, Crédit Agricole CIB vise à favoriser la production de savoirs et les échanges entre le monde académique et le monde de l’entreprise.</w:t>
      </w:r>
    </w:p>
    <w:p w14:paraId="65864DD0" w14:textId="77777777" w:rsidR="00B14428" w:rsidRPr="00B61F4C" w:rsidRDefault="00B14428" w:rsidP="00B14428">
      <w:pPr>
        <w:spacing w:after="0" w:line="240" w:lineRule="auto"/>
        <w:jc w:val="both"/>
        <w:rPr>
          <w:rFonts w:ascii="Arial" w:eastAsia="Times New Roman" w:hAnsi="Arial" w:cs="Arial"/>
          <w:lang w:eastAsia="fr-FR"/>
        </w:rPr>
      </w:pPr>
      <w:r w:rsidRPr="00B61F4C">
        <w:rPr>
          <w:rFonts w:ascii="Arial" w:eastAsia="Times New Roman" w:hAnsi="Arial" w:cs="Arial"/>
          <w:lang w:eastAsia="fr-FR"/>
        </w:rPr>
        <w:t xml:space="preserve">L’écosystème mêlant ainsi enseignement, entrepreneuriat, recherche sur le thème de la finance digitale permettra de nouer des liens forts entre les entreprises partenaires, les institutions académiques ainsi que les étudiants et </w:t>
      </w:r>
      <w:proofErr w:type="spellStart"/>
      <w:r w:rsidRPr="00B61F4C">
        <w:rPr>
          <w:rFonts w:ascii="Arial" w:eastAsia="Times New Roman" w:hAnsi="Arial" w:cs="Arial"/>
          <w:lang w:eastAsia="fr-FR"/>
        </w:rPr>
        <w:t>alumni</w:t>
      </w:r>
      <w:proofErr w:type="spellEnd"/>
      <w:r w:rsidRPr="00B61F4C">
        <w:rPr>
          <w:rFonts w:ascii="Arial" w:eastAsia="Times New Roman" w:hAnsi="Arial" w:cs="Arial"/>
          <w:lang w:eastAsia="fr-FR"/>
        </w:rPr>
        <w:t xml:space="preserve"> de l’Université. »</w:t>
      </w:r>
    </w:p>
    <w:p w14:paraId="6C641DB8" w14:textId="77777777" w:rsidR="00913A09" w:rsidRPr="00B61F4C" w:rsidRDefault="00913A09" w:rsidP="00B14428">
      <w:pPr>
        <w:spacing w:after="0" w:line="240" w:lineRule="auto"/>
        <w:jc w:val="both"/>
        <w:rPr>
          <w:rFonts w:ascii="Arial" w:eastAsia="Times New Roman" w:hAnsi="Arial" w:cs="Arial"/>
          <w:lang w:eastAsia="fr-FR"/>
        </w:rPr>
      </w:pPr>
    </w:p>
    <w:p w14:paraId="57D51108" w14:textId="77777777" w:rsidR="00913A09" w:rsidRPr="00B61F4C" w:rsidRDefault="00913A09" w:rsidP="00913A09">
      <w:pPr>
        <w:rPr>
          <w:rFonts w:ascii="Arial" w:eastAsia="Times New Roman" w:hAnsi="Arial" w:cs="Arial"/>
          <w:lang w:eastAsia="fr-FR"/>
        </w:rPr>
      </w:pPr>
      <w:r w:rsidRPr="00B61F4C">
        <w:rPr>
          <w:rFonts w:ascii="Arial" w:eastAsia="Times New Roman" w:hAnsi="Arial" w:cs="Arial"/>
          <w:b/>
          <w:lang w:eastAsia="fr-FR"/>
        </w:rPr>
        <w:t xml:space="preserve">Emmanuel </w:t>
      </w:r>
      <w:proofErr w:type="spellStart"/>
      <w:r w:rsidRPr="00B61F4C">
        <w:rPr>
          <w:rFonts w:ascii="Arial" w:eastAsia="Times New Roman" w:hAnsi="Arial" w:cs="Arial"/>
          <w:b/>
          <w:lang w:eastAsia="fr-FR"/>
        </w:rPr>
        <w:t>Dooseman</w:t>
      </w:r>
      <w:proofErr w:type="spellEnd"/>
      <w:r w:rsidRPr="00B61F4C">
        <w:rPr>
          <w:rFonts w:ascii="Arial" w:eastAsia="Times New Roman" w:hAnsi="Arial" w:cs="Arial"/>
          <w:lang w:eastAsia="fr-FR"/>
        </w:rPr>
        <w:t xml:space="preserve">, Partner Global Head of Banking groupe Mazars : « Les fintechs sont un enjeu d’innovation, de croissance et d’emploi. Leurs apports modifient en profondeur les business </w:t>
      </w:r>
      <w:proofErr w:type="spellStart"/>
      <w:r w:rsidRPr="00B61F4C">
        <w:rPr>
          <w:rFonts w:ascii="Arial" w:eastAsia="Times New Roman" w:hAnsi="Arial" w:cs="Arial"/>
          <w:lang w:eastAsia="fr-FR"/>
        </w:rPr>
        <w:t>models</w:t>
      </w:r>
      <w:proofErr w:type="spellEnd"/>
      <w:r w:rsidRPr="00B61F4C">
        <w:rPr>
          <w:rFonts w:ascii="Arial" w:eastAsia="Times New Roman" w:hAnsi="Arial" w:cs="Arial"/>
          <w:lang w:eastAsia="fr-FR"/>
        </w:rPr>
        <w:t>, les organisations opérationnelles et les relations clients au sein des services financiers. Étudier les impacts et les apports de la finance digitale, son insertion dans l’écosystème financier mondial, accompagner le développement d’enseignements adaptés, promouvoir l’entrepreneuriat constituent autant de sujets qui sont au cœur des valeurs d’excellence, d’innovation et de transmission portées par Mazars. Nous sommes très fiers de pouvoir participer à cette chaire aux côtés de Crédit Agricole CIB et Paris-Dauphine. » </w:t>
      </w:r>
    </w:p>
    <w:p w14:paraId="23FB3D0B" w14:textId="3C61CF46" w:rsidR="00913A09" w:rsidRDefault="00913A09" w:rsidP="00B14428">
      <w:pPr>
        <w:spacing w:after="0" w:line="240" w:lineRule="auto"/>
        <w:jc w:val="both"/>
        <w:rPr>
          <w:rFonts w:ascii="Arial" w:eastAsia="Times New Roman" w:hAnsi="Arial" w:cs="Arial"/>
          <w:sz w:val="24"/>
          <w:szCs w:val="24"/>
          <w:lang w:eastAsia="fr-FR"/>
        </w:rPr>
      </w:pPr>
    </w:p>
    <w:p w14:paraId="0F597F55" w14:textId="77769D9E" w:rsidR="00B61F4C" w:rsidRDefault="00B61F4C" w:rsidP="00B14428">
      <w:pPr>
        <w:spacing w:after="0" w:line="240" w:lineRule="auto"/>
        <w:jc w:val="both"/>
        <w:rPr>
          <w:rFonts w:ascii="Arial" w:eastAsia="Times New Roman" w:hAnsi="Arial" w:cs="Arial"/>
          <w:sz w:val="24"/>
          <w:szCs w:val="24"/>
          <w:lang w:eastAsia="fr-FR"/>
        </w:rPr>
      </w:pPr>
    </w:p>
    <w:p w14:paraId="1C89AA04" w14:textId="684C196B" w:rsidR="00B61F4C" w:rsidRDefault="00B61F4C" w:rsidP="00B14428">
      <w:pPr>
        <w:spacing w:after="0" w:line="240" w:lineRule="auto"/>
        <w:jc w:val="both"/>
        <w:rPr>
          <w:rFonts w:ascii="Arial" w:eastAsia="Times New Roman" w:hAnsi="Arial" w:cs="Arial"/>
          <w:sz w:val="24"/>
          <w:szCs w:val="24"/>
          <w:lang w:eastAsia="fr-FR"/>
        </w:rPr>
      </w:pPr>
    </w:p>
    <w:p w14:paraId="4A780007" w14:textId="78A5E46E" w:rsidR="00B61F4C" w:rsidRDefault="00B61F4C" w:rsidP="00B14428">
      <w:pPr>
        <w:spacing w:after="0" w:line="240" w:lineRule="auto"/>
        <w:jc w:val="both"/>
        <w:rPr>
          <w:rFonts w:ascii="Arial" w:eastAsia="Times New Roman" w:hAnsi="Arial" w:cs="Arial"/>
          <w:sz w:val="24"/>
          <w:szCs w:val="24"/>
          <w:lang w:eastAsia="fr-FR"/>
        </w:rPr>
      </w:pPr>
    </w:p>
    <w:p w14:paraId="0F3952A4" w14:textId="77777777" w:rsidR="00B61F4C" w:rsidRPr="00B61F4C" w:rsidRDefault="00B61F4C" w:rsidP="00B14428">
      <w:pPr>
        <w:spacing w:after="0" w:line="240" w:lineRule="auto"/>
        <w:jc w:val="both"/>
        <w:rPr>
          <w:rFonts w:ascii="Arial" w:eastAsia="Times New Roman" w:hAnsi="Arial" w:cs="Arial"/>
          <w:sz w:val="24"/>
          <w:szCs w:val="24"/>
          <w:lang w:eastAsia="fr-FR"/>
        </w:rPr>
      </w:pPr>
    </w:p>
    <w:p w14:paraId="2D5F32E6" w14:textId="6060F31C" w:rsidR="00101FA6" w:rsidRDefault="00101FA6" w:rsidP="004E08A3">
      <w:pPr>
        <w:shd w:val="clear" w:color="auto" w:fill="FFFFFF"/>
        <w:spacing w:after="0" w:line="240" w:lineRule="auto"/>
        <w:rPr>
          <w:rFonts w:ascii="Arial" w:eastAsia="Times New Roman" w:hAnsi="Arial" w:cs="Arial"/>
          <w:b/>
          <w:i/>
          <w:sz w:val="20"/>
          <w:szCs w:val="20"/>
          <w:lang w:eastAsia="fr-FR"/>
        </w:rPr>
      </w:pPr>
      <w:r w:rsidRPr="00B61F4C">
        <w:rPr>
          <w:rFonts w:ascii="Arial" w:eastAsia="Times New Roman" w:hAnsi="Arial" w:cs="Arial"/>
          <w:b/>
          <w:i/>
          <w:sz w:val="20"/>
          <w:szCs w:val="20"/>
          <w:lang w:eastAsia="fr-FR"/>
        </w:rPr>
        <w:lastRenderedPageBreak/>
        <w:t xml:space="preserve">À propos de Crédit Agricole </w:t>
      </w:r>
      <w:proofErr w:type="spellStart"/>
      <w:r w:rsidRPr="00B61F4C">
        <w:rPr>
          <w:rFonts w:ascii="Arial" w:eastAsia="Times New Roman" w:hAnsi="Arial" w:cs="Arial"/>
          <w:b/>
          <w:i/>
          <w:sz w:val="20"/>
          <w:szCs w:val="20"/>
          <w:lang w:eastAsia="fr-FR"/>
        </w:rPr>
        <w:t>Corporate</w:t>
      </w:r>
      <w:proofErr w:type="spellEnd"/>
      <w:r w:rsidRPr="00B61F4C">
        <w:rPr>
          <w:rFonts w:ascii="Arial" w:eastAsia="Times New Roman" w:hAnsi="Arial" w:cs="Arial"/>
          <w:b/>
          <w:i/>
          <w:sz w:val="20"/>
          <w:szCs w:val="20"/>
          <w:lang w:eastAsia="fr-FR"/>
        </w:rPr>
        <w:t xml:space="preserve"> and Investment Bank (Crédit Agricole CIB)</w:t>
      </w:r>
    </w:p>
    <w:p w14:paraId="025B6A3E" w14:textId="77777777" w:rsidR="00B61F4C" w:rsidRPr="00B61F4C" w:rsidRDefault="00B61F4C" w:rsidP="004E08A3">
      <w:pPr>
        <w:shd w:val="clear" w:color="auto" w:fill="FFFFFF"/>
        <w:spacing w:after="0" w:line="240" w:lineRule="auto"/>
        <w:rPr>
          <w:rFonts w:ascii="Arial" w:eastAsia="Times New Roman" w:hAnsi="Arial" w:cs="Arial"/>
          <w:b/>
          <w:i/>
          <w:sz w:val="20"/>
          <w:szCs w:val="20"/>
          <w:lang w:eastAsia="fr-FR"/>
        </w:rPr>
      </w:pPr>
    </w:p>
    <w:p w14:paraId="38306B0F" w14:textId="77777777" w:rsidR="00101FA6" w:rsidRPr="00B61F4C" w:rsidRDefault="00101FA6" w:rsidP="00101FA6">
      <w:pPr>
        <w:spacing w:after="0" w:line="240" w:lineRule="auto"/>
        <w:jc w:val="both"/>
        <w:rPr>
          <w:rFonts w:ascii="Arial" w:eastAsia="Times New Roman" w:hAnsi="Arial" w:cs="Arial"/>
          <w:b/>
          <w:i/>
          <w:sz w:val="20"/>
          <w:szCs w:val="20"/>
          <w:lang w:eastAsia="fr-FR"/>
        </w:rPr>
      </w:pPr>
      <w:r w:rsidRPr="00B61F4C">
        <w:rPr>
          <w:rFonts w:ascii="Arial" w:eastAsia="Times New Roman" w:hAnsi="Arial" w:cs="Arial"/>
          <w:i/>
          <w:sz w:val="20"/>
          <w:szCs w:val="20"/>
          <w:lang w:eastAsia="fr-FR"/>
        </w:rPr>
        <w:t xml:space="preserve">Crédit Agricole CIB est la banque de financement de d’investissement du groupe Crédit Agricole, 13e groupe bancaire mondial par les fonds propres Tier1 (The </w:t>
      </w:r>
      <w:proofErr w:type="spellStart"/>
      <w:r w:rsidRPr="00B61F4C">
        <w:rPr>
          <w:rFonts w:ascii="Arial" w:eastAsia="Times New Roman" w:hAnsi="Arial" w:cs="Arial"/>
          <w:i/>
          <w:sz w:val="20"/>
          <w:szCs w:val="20"/>
          <w:lang w:eastAsia="fr-FR"/>
        </w:rPr>
        <w:t>Banker</w:t>
      </w:r>
      <w:proofErr w:type="spellEnd"/>
      <w:r w:rsidRPr="00B61F4C">
        <w:rPr>
          <w:rFonts w:ascii="Arial" w:eastAsia="Times New Roman" w:hAnsi="Arial" w:cs="Arial"/>
          <w:i/>
          <w:sz w:val="20"/>
          <w:szCs w:val="20"/>
          <w:lang w:eastAsia="fr-FR"/>
        </w:rPr>
        <w:t>, juillet 2018). Près de 8000 collaborateurs répartis dans 34 pays en Europe, Amériques, Asie-Pacifique, Moyen-Orient et Afrique du Nord, accompagnent les clients de la Banque dans la couverture de leurs besoins financiers à travers le monde. Crédit Agricole CIB propose à ses clients grandes entreprises et institutionnels une gamme de produits et services dans les métiers de la banque de marchés, de la banque d’investissement, des financements structurés, de la banque commerciale et du commerce international. Pionnier dans le domaine de la finance Climat, la Banque occupe aujourd’hui une position de leader sur ce segment avec une offre complète pour l’ensemble de ses clients.</w:t>
      </w:r>
    </w:p>
    <w:p w14:paraId="3487FF8F" w14:textId="77777777" w:rsidR="008F6F3D" w:rsidRPr="00B61F4C" w:rsidRDefault="008F6F3D" w:rsidP="00101FA6">
      <w:pPr>
        <w:spacing w:after="0" w:line="240" w:lineRule="auto"/>
        <w:jc w:val="both"/>
        <w:rPr>
          <w:rFonts w:ascii="Arial" w:eastAsia="Times New Roman" w:hAnsi="Arial" w:cs="Arial"/>
          <w:i/>
          <w:sz w:val="20"/>
          <w:szCs w:val="20"/>
          <w:lang w:eastAsia="fr-FR"/>
        </w:rPr>
      </w:pPr>
    </w:p>
    <w:p w14:paraId="6063D402" w14:textId="77777777" w:rsidR="00101FA6" w:rsidRPr="00B61F4C" w:rsidRDefault="00B61F4C" w:rsidP="008F6F3D">
      <w:pPr>
        <w:jc w:val="both"/>
        <w:rPr>
          <w:rStyle w:val="Lienhypertexte"/>
          <w:rFonts w:ascii="Arial" w:hAnsi="Arial" w:cs="Arial"/>
          <w:i/>
          <w:iCs/>
          <w:sz w:val="20"/>
          <w:szCs w:val="20"/>
        </w:rPr>
      </w:pPr>
      <w:hyperlink r:id="rId8" w:tgtFrame="_blank" w:history="1">
        <w:r w:rsidR="00101FA6" w:rsidRPr="00B61F4C">
          <w:rPr>
            <w:rStyle w:val="Lienhypertexte"/>
            <w:rFonts w:ascii="Arial" w:hAnsi="Arial" w:cs="Arial"/>
            <w:i/>
            <w:iCs/>
            <w:sz w:val="20"/>
            <w:szCs w:val="20"/>
          </w:rPr>
          <w:t>www.ca-cib.fr</w:t>
        </w:r>
      </w:hyperlink>
    </w:p>
    <w:p w14:paraId="73B748B6" w14:textId="77777777" w:rsidR="008F6F3D" w:rsidRPr="00B61F4C" w:rsidRDefault="008F6F3D" w:rsidP="002F442A">
      <w:pPr>
        <w:shd w:val="clear" w:color="auto" w:fill="FFFFFF"/>
        <w:spacing w:after="100" w:line="240" w:lineRule="auto"/>
        <w:textAlignment w:val="baseline"/>
        <w:rPr>
          <w:rFonts w:ascii="Arial" w:eastAsia="Times New Roman" w:hAnsi="Arial" w:cs="Arial"/>
          <w:b/>
          <w:bCs/>
          <w:i/>
          <w:color w:val="FF0000"/>
          <w:sz w:val="20"/>
          <w:szCs w:val="20"/>
          <w:lang w:eastAsia="fr-FR"/>
        </w:rPr>
      </w:pPr>
    </w:p>
    <w:p w14:paraId="596D63FA" w14:textId="252408AA" w:rsidR="00913A09" w:rsidRDefault="00913A09" w:rsidP="00E1672F">
      <w:pPr>
        <w:pStyle w:val="Default"/>
        <w:rPr>
          <w:b/>
          <w:bCs/>
          <w:i/>
          <w:iCs/>
          <w:sz w:val="20"/>
          <w:szCs w:val="20"/>
        </w:rPr>
      </w:pPr>
      <w:r w:rsidRPr="00B61F4C">
        <w:rPr>
          <w:b/>
          <w:bCs/>
          <w:i/>
          <w:iCs/>
          <w:sz w:val="20"/>
          <w:szCs w:val="20"/>
        </w:rPr>
        <w:t xml:space="preserve">A propos de Mazars </w:t>
      </w:r>
    </w:p>
    <w:p w14:paraId="726D263D" w14:textId="77777777" w:rsidR="00B61F4C" w:rsidRPr="00B61F4C" w:rsidRDefault="00B61F4C" w:rsidP="00E1672F">
      <w:pPr>
        <w:pStyle w:val="Default"/>
        <w:rPr>
          <w:i/>
          <w:sz w:val="20"/>
          <w:szCs w:val="20"/>
        </w:rPr>
      </w:pPr>
    </w:p>
    <w:p w14:paraId="54A16362" w14:textId="284DA02F" w:rsidR="008F6F3D" w:rsidRPr="00B61F4C" w:rsidRDefault="00C701E1" w:rsidP="00913A09">
      <w:pPr>
        <w:jc w:val="both"/>
        <w:rPr>
          <w:rFonts w:ascii="Arial" w:hAnsi="Arial" w:cs="Arial"/>
          <w:i/>
          <w:iCs/>
          <w:color w:val="333333"/>
          <w:sz w:val="20"/>
          <w:szCs w:val="20"/>
          <w:bdr w:val="none" w:sz="0" w:space="0" w:color="auto" w:frame="1"/>
          <w:shd w:val="clear" w:color="auto" w:fill="FFFFFF"/>
        </w:rPr>
      </w:pPr>
      <w:r w:rsidRPr="00B61F4C">
        <w:rPr>
          <w:rFonts w:ascii="Arial" w:hAnsi="Arial" w:cs="Arial"/>
          <w:i/>
          <w:iCs/>
          <w:color w:val="333333"/>
          <w:sz w:val="20"/>
          <w:szCs w:val="20"/>
          <w:bdr w:val="none" w:sz="0" w:space="0" w:color="auto" w:frame="1"/>
          <w:shd w:val="clear" w:color="auto" w:fill="FFFFFF"/>
        </w:rPr>
        <w:t>Mazars est une organisation internationale, intégrée et indépendante, spécialisée dans l’audit, le conseil ainsi que les services comptables, fiscaux et juridiques. Mazars est présent dans 89 pays et territoires et fédère les expertises de 23 000 professionnels qui accompagnent les grands groupes internationaux, ETI, PME et organismes publics à toutes les étapes de leur développement.</w:t>
      </w:r>
    </w:p>
    <w:bookmarkStart w:id="0" w:name="_Hlk6477161"/>
    <w:p w14:paraId="362CEA37" w14:textId="59AA515B" w:rsidR="00C701E1" w:rsidRPr="00B61F4C" w:rsidRDefault="00B61F4C" w:rsidP="00B61F4C">
      <w:pPr>
        <w:jc w:val="both"/>
        <w:rPr>
          <w:rFonts w:ascii="Arial" w:hAnsi="Arial" w:cs="Arial"/>
          <w:i/>
          <w:sz w:val="20"/>
        </w:rPr>
      </w:pPr>
      <w:r w:rsidRPr="00B61F4C">
        <w:rPr>
          <w:rFonts w:ascii="Arial" w:hAnsi="Arial" w:cs="Arial"/>
          <w:i/>
          <w:sz w:val="20"/>
        </w:rPr>
        <w:fldChar w:fldCharType="begin"/>
      </w:r>
      <w:r w:rsidRPr="00B61F4C">
        <w:rPr>
          <w:rFonts w:ascii="Arial" w:hAnsi="Arial" w:cs="Arial"/>
          <w:i/>
          <w:sz w:val="20"/>
        </w:rPr>
        <w:instrText xml:space="preserve"> HYPERLINK "http://www.mazars.fr" </w:instrText>
      </w:r>
      <w:r w:rsidRPr="00B61F4C">
        <w:rPr>
          <w:rFonts w:ascii="Arial" w:hAnsi="Arial" w:cs="Arial"/>
          <w:i/>
          <w:sz w:val="20"/>
        </w:rPr>
        <w:fldChar w:fldCharType="separate"/>
      </w:r>
      <w:r w:rsidRPr="00B61F4C">
        <w:rPr>
          <w:rStyle w:val="Lienhypertexte"/>
          <w:rFonts w:ascii="Arial" w:hAnsi="Arial" w:cs="Arial"/>
          <w:i/>
          <w:sz w:val="20"/>
        </w:rPr>
        <w:t>www.mazars.fr</w:t>
      </w:r>
      <w:r w:rsidRPr="00B61F4C">
        <w:rPr>
          <w:rFonts w:ascii="Arial" w:hAnsi="Arial" w:cs="Arial"/>
          <w:i/>
          <w:sz w:val="20"/>
        </w:rPr>
        <w:fldChar w:fldCharType="end"/>
      </w:r>
      <w:r w:rsidRPr="00B61F4C">
        <w:rPr>
          <w:rFonts w:ascii="Arial" w:hAnsi="Arial" w:cs="Arial"/>
          <w:i/>
          <w:iCs/>
          <w:color w:val="000000"/>
          <w:sz w:val="18"/>
          <w:szCs w:val="20"/>
        </w:rPr>
        <w:t xml:space="preserve"> - </w:t>
      </w:r>
      <w:hyperlink r:id="rId9" w:history="1">
        <w:r w:rsidRPr="00B61F4C">
          <w:rPr>
            <w:rStyle w:val="Lienhypertexte"/>
            <w:rFonts w:ascii="Arial" w:hAnsi="Arial" w:cs="Arial"/>
            <w:i/>
            <w:iCs/>
            <w:sz w:val="20"/>
          </w:rPr>
          <w:t>www.linkedin.com/company/mazars</w:t>
        </w:r>
      </w:hyperlink>
      <w:r w:rsidRPr="00B61F4C">
        <w:rPr>
          <w:rFonts w:ascii="Arial" w:hAnsi="Arial" w:cs="Arial"/>
          <w:i/>
          <w:iCs/>
          <w:color w:val="000000"/>
          <w:sz w:val="18"/>
          <w:szCs w:val="20"/>
        </w:rPr>
        <w:t xml:space="preserve"> - </w:t>
      </w:r>
      <w:hyperlink r:id="rId10" w:history="1">
        <w:r w:rsidRPr="00B61F4C">
          <w:rPr>
            <w:rStyle w:val="Lienhypertexte"/>
            <w:rFonts w:ascii="Arial" w:hAnsi="Arial" w:cs="Arial"/>
            <w:i/>
            <w:sz w:val="20"/>
          </w:rPr>
          <w:t>https://twitter.com/mazarsfrance</w:t>
        </w:r>
      </w:hyperlink>
      <w:bookmarkEnd w:id="0"/>
    </w:p>
    <w:p w14:paraId="5BC524F7" w14:textId="77777777" w:rsidR="00B61F4C" w:rsidRDefault="0062250D" w:rsidP="0062250D">
      <w:pPr>
        <w:spacing w:before="100" w:beforeAutospacing="1" w:after="100" w:afterAutospacing="1" w:line="240" w:lineRule="auto"/>
        <w:rPr>
          <w:rFonts w:ascii="Arial" w:hAnsi="Arial" w:cs="Arial"/>
          <w:b/>
          <w:i/>
          <w:iCs/>
          <w:color w:val="333333"/>
          <w:sz w:val="20"/>
          <w:szCs w:val="20"/>
          <w:bdr w:val="none" w:sz="0" w:space="0" w:color="auto" w:frame="1"/>
          <w:shd w:val="clear" w:color="auto" w:fill="FFFFFF"/>
        </w:rPr>
      </w:pPr>
      <w:r w:rsidRPr="00B61F4C">
        <w:rPr>
          <w:rFonts w:ascii="Arial" w:hAnsi="Arial" w:cs="Arial"/>
          <w:b/>
          <w:i/>
          <w:iCs/>
          <w:color w:val="333333"/>
          <w:sz w:val="20"/>
          <w:szCs w:val="20"/>
          <w:bdr w:val="none" w:sz="0" w:space="0" w:color="auto" w:frame="1"/>
          <w:shd w:val="clear" w:color="auto" w:fill="FFFFFF"/>
        </w:rPr>
        <w:t>A propos de l’Université Paris-Dauphine</w:t>
      </w:r>
    </w:p>
    <w:p w14:paraId="0234CDAB" w14:textId="28659300" w:rsidR="0062250D" w:rsidRPr="00B61F4C" w:rsidRDefault="0062250D" w:rsidP="0062250D">
      <w:pPr>
        <w:spacing w:before="100" w:beforeAutospacing="1" w:after="100" w:afterAutospacing="1" w:line="240" w:lineRule="auto"/>
        <w:rPr>
          <w:rFonts w:ascii="Arial" w:hAnsi="Arial" w:cs="Arial"/>
          <w:b/>
          <w:i/>
          <w:iCs/>
          <w:color w:val="333333"/>
          <w:sz w:val="20"/>
          <w:szCs w:val="20"/>
          <w:bdr w:val="none" w:sz="0" w:space="0" w:color="auto" w:frame="1"/>
          <w:shd w:val="clear" w:color="auto" w:fill="FFFFFF"/>
        </w:rPr>
      </w:pPr>
      <w:r w:rsidRPr="00B61F4C">
        <w:rPr>
          <w:rFonts w:ascii="Arial" w:hAnsi="Arial" w:cs="Arial"/>
          <w:b/>
          <w:i/>
          <w:iCs/>
          <w:color w:val="333333"/>
          <w:sz w:val="20"/>
          <w:szCs w:val="20"/>
          <w:bdr w:val="none" w:sz="0" w:space="0" w:color="auto" w:frame="1"/>
          <w:shd w:val="clear" w:color="auto" w:fill="FFFFFF"/>
        </w:rPr>
        <w:br/>
      </w:r>
      <w:proofErr w:type="spellStart"/>
      <w:r w:rsidRPr="00B61F4C">
        <w:rPr>
          <w:rFonts w:ascii="Arial" w:hAnsi="Arial" w:cs="Arial"/>
          <w:i/>
          <w:iCs/>
          <w:color w:val="333333"/>
          <w:sz w:val="20"/>
          <w:szCs w:val="20"/>
          <w:bdr w:val="none" w:sz="0" w:space="0" w:color="auto" w:frame="1"/>
          <w:shd w:val="clear" w:color="auto" w:fill="FFFFFF"/>
        </w:rPr>
        <w:t>Paris-Dauphine</w:t>
      </w:r>
      <w:proofErr w:type="spellEnd"/>
      <w:r w:rsidRPr="00B61F4C">
        <w:rPr>
          <w:rFonts w:ascii="Arial" w:hAnsi="Arial" w:cs="Arial"/>
          <w:i/>
          <w:iCs/>
          <w:color w:val="333333"/>
          <w:sz w:val="20"/>
          <w:szCs w:val="20"/>
          <w:bdr w:val="none" w:sz="0" w:space="0" w:color="auto" w:frame="1"/>
          <w:shd w:val="clear" w:color="auto" w:fill="FFFFFF"/>
        </w:rPr>
        <w:t xml:space="preserve"> est l'institution d'enseignement supérieur de référence dans le domaine des sciences des organisations et de la décision.</w:t>
      </w:r>
      <w:r w:rsidRPr="00B61F4C">
        <w:rPr>
          <w:rFonts w:ascii="Arial" w:hAnsi="Arial" w:cs="Arial"/>
          <w:i/>
          <w:iCs/>
          <w:color w:val="333333"/>
          <w:sz w:val="20"/>
          <w:szCs w:val="20"/>
          <w:bdr w:val="none" w:sz="0" w:space="0" w:color="auto" w:frame="1"/>
          <w:shd w:val="clear" w:color="auto" w:fill="FFFFFF"/>
        </w:rPr>
        <w:br/>
        <w:t>Grand établissement, membre de la Conférence des présidents d'universités et de la Conférence des Grandes Ecoles, Paris-Dauphine développe depuis sa création en 1968 un modèle d'excellence pour :</w:t>
      </w:r>
      <w:r w:rsidRPr="00B61F4C">
        <w:rPr>
          <w:rFonts w:ascii="Arial" w:hAnsi="Arial" w:cs="Arial"/>
          <w:i/>
          <w:iCs/>
          <w:color w:val="333333"/>
          <w:sz w:val="20"/>
          <w:szCs w:val="20"/>
          <w:bdr w:val="none" w:sz="0" w:space="0" w:color="auto" w:frame="1"/>
          <w:shd w:val="clear" w:color="auto" w:fill="FFFFFF"/>
        </w:rPr>
        <w:br/>
        <w:t xml:space="preserve">- la qualité et la sélectivité de ses formations pluridisciplinaires en licence, master et doctorat, avec 8900 étudiants, 4300 cadres en formation continue et 305 doctorants - la recherche de pointe menée dans ses six centres de recherche (CR2D - Droit, DRM - Gestion, </w:t>
      </w:r>
      <w:proofErr w:type="spellStart"/>
      <w:r w:rsidRPr="00B61F4C">
        <w:rPr>
          <w:rFonts w:ascii="Arial" w:hAnsi="Arial" w:cs="Arial"/>
          <w:i/>
          <w:iCs/>
          <w:color w:val="333333"/>
          <w:sz w:val="20"/>
          <w:szCs w:val="20"/>
          <w:bdr w:val="none" w:sz="0" w:space="0" w:color="auto" w:frame="1"/>
          <w:shd w:val="clear" w:color="auto" w:fill="FFFFFF"/>
        </w:rPr>
        <w:t>Lamsade</w:t>
      </w:r>
      <w:proofErr w:type="spellEnd"/>
      <w:r w:rsidRPr="00B61F4C">
        <w:rPr>
          <w:rFonts w:ascii="Arial" w:hAnsi="Arial" w:cs="Arial"/>
          <w:i/>
          <w:iCs/>
          <w:color w:val="333333"/>
          <w:sz w:val="20"/>
          <w:szCs w:val="20"/>
          <w:bdr w:val="none" w:sz="0" w:space="0" w:color="auto" w:frame="1"/>
          <w:shd w:val="clear" w:color="auto" w:fill="FFFFFF"/>
        </w:rPr>
        <w:t xml:space="preserve"> - Informatique, </w:t>
      </w:r>
      <w:proofErr w:type="spellStart"/>
      <w:r w:rsidRPr="00B61F4C">
        <w:rPr>
          <w:rFonts w:ascii="Arial" w:hAnsi="Arial" w:cs="Arial"/>
          <w:i/>
          <w:iCs/>
          <w:color w:val="333333"/>
          <w:sz w:val="20"/>
          <w:szCs w:val="20"/>
          <w:bdr w:val="none" w:sz="0" w:space="0" w:color="auto" w:frame="1"/>
          <w:shd w:val="clear" w:color="auto" w:fill="FFFFFF"/>
        </w:rPr>
        <w:t>Ceremade</w:t>
      </w:r>
      <w:proofErr w:type="spellEnd"/>
      <w:r w:rsidRPr="00B61F4C">
        <w:rPr>
          <w:rFonts w:ascii="Arial" w:hAnsi="Arial" w:cs="Arial"/>
          <w:i/>
          <w:iCs/>
          <w:color w:val="333333"/>
          <w:sz w:val="20"/>
          <w:szCs w:val="20"/>
          <w:bdr w:val="none" w:sz="0" w:space="0" w:color="auto" w:frame="1"/>
          <w:shd w:val="clear" w:color="auto" w:fill="FFFFFF"/>
        </w:rPr>
        <w:t xml:space="preserve"> - Mathématiques appliquées, </w:t>
      </w:r>
      <w:proofErr w:type="spellStart"/>
      <w:r w:rsidRPr="00B61F4C">
        <w:rPr>
          <w:rFonts w:ascii="Arial" w:hAnsi="Arial" w:cs="Arial"/>
          <w:i/>
          <w:iCs/>
          <w:color w:val="333333"/>
          <w:sz w:val="20"/>
          <w:szCs w:val="20"/>
          <w:bdr w:val="none" w:sz="0" w:space="0" w:color="auto" w:frame="1"/>
          <w:shd w:val="clear" w:color="auto" w:fill="FFFFFF"/>
        </w:rPr>
        <w:t>LEDa</w:t>
      </w:r>
      <w:proofErr w:type="spellEnd"/>
      <w:r w:rsidRPr="00B61F4C">
        <w:rPr>
          <w:rFonts w:ascii="Arial" w:hAnsi="Arial" w:cs="Arial"/>
          <w:i/>
          <w:iCs/>
          <w:color w:val="333333"/>
          <w:sz w:val="20"/>
          <w:szCs w:val="20"/>
          <w:bdr w:val="none" w:sz="0" w:space="0" w:color="auto" w:frame="1"/>
          <w:shd w:val="clear" w:color="auto" w:fill="FFFFFF"/>
        </w:rPr>
        <w:t xml:space="preserve"> - Economie, IRISSO - Sciences sociales), dont 5 sont associés au CNRS, - ses relations étroites avec le monde socioéconomique et un puissant réseau de 88 000 </w:t>
      </w:r>
      <w:proofErr w:type="spellStart"/>
      <w:r w:rsidRPr="00B61F4C">
        <w:rPr>
          <w:rFonts w:ascii="Arial" w:hAnsi="Arial" w:cs="Arial"/>
          <w:i/>
          <w:iCs/>
          <w:color w:val="333333"/>
          <w:sz w:val="20"/>
          <w:szCs w:val="20"/>
          <w:bdr w:val="none" w:sz="0" w:space="0" w:color="auto" w:frame="1"/>
          <w:shd w:val="clear" w:color="auto" w:fill="FFFFFF"/>
        </w:rPr>
        <w:t>alumni</w:t>
      </w:r>
      <w:proofErr w:type="spellEnd"/>
      <w:r w:rsidRPr="00B61F4C">
        <w:rPr>
          <w:rFonts w:ascii="Arial" w:hAnsi="Arial" w:cs="Arial"/>
          <w:i/>
          <w:iCs/>
          <w:color w:val="333333"/>
          <w:sz w:val="20"/>
          <w:szCs w:val="20"/>
          <w:bdr w:val="none" w:sz="0" w:space="0" w:color="auto" w:frame="1"/>
          <w:shd w:val="clear" w:color="auto" w:fill="FFFFFF"/>
        </w:rPr>
        <w:t xml:space="preserve"> présents sur les cinq continents, - son engagement responsable et sa dynamique d'innovation et de créativité. Seule université française accréditée EQUIS, Paris-Dauphine développe un fort rayonnement à l'international et se place parmi les 30 meilleures universités mondiales en mathématiques.</w:t>
      </w:r>
    </w:p>
    <w:p w14:paraId="3EC2C867" w14:textId="0EF4E518" w:rsidR="0062250D" w:rsidRPr="00B61F4C" w:rsidRDefault="0062250D" w:rsidP="0062250D">
      <w:pPr>
        <w:spacing w:before="100" w:beforeAutospacing="1" w:after="100" w:afterAutospacing="1" w:line="240" w:lineRule="auto"/>
        <w:rPr>
          <w:rFonts w:ascii="Arial" w:hAnsi="Arial" w:cs="Arial"/>
          <w:i/>
          <w:iCs/>
          <w:color w:val="333333"/>
          <w:sz w:val="20"/>
          <w:szCs w:val="20"/>
          <w:bdr w:val="none" w:sz="0" w:space="0" w:color="auto" w:frame="1"/>
          <w:shd w:val="clear" w:color="auto" w:fill="FFFFFF"/>
        </w:rPr>
      </w:pPr>
      <w:r w:rsidRPr="00B61F4C">
        <w:rPr>
          <w:rFonts w:ascii="Arial" w:hAnsi="Arial" w:cs="Arial"/>
          <w:i/>
          <w:iCs/>
          <w:color w:val="333333"/>
          <w:sz w:val="20"/>
          <w:szCs w:val="20"/>
          <w:bdr w:val="none" w:sz="0" w:space="0" w:color="auto" w:frame="1"/>
          <w:shd w:val="clear" w:color="auto" w:fill="FFFFFF"/>
        </w:rPr>
        <w:t>Avec ses implantations de campus à l'étranger (Tunis, Londres), Paris-Dauphine est aussi à l'initiative d'alliances stratégiques internationales telles que l'alliance SIGMA (</w:t>
      </w:r>
      <w:proofErr w:type="spellStart"/>
      <w:r w:rsidRPr="00B61F4C">
        <w:rPr>
          <w:rFonts w:ascii="Arial" w:hAnsi="Arial" w:cs="Arial"/>
          <w:i/>
          <w:iCs/>
          <w:color w:val="333333"/>
          <w:sz w:val="20"/>
          <w:szCs w:val="20"/>
          <w:bdr w:val="none" w:sz="0" w:space="0" w:color="auto" w:frame="1"/>
          <w:shd w:val="clear" w:color="auto" w:fill="FFFFFF"/>
        </w:rPr>
        <w:t>Copenhagen</w:t>
      </w:r>
      <w:proofErr w:type="spellEnd"/>
      <w:r w:rsidRPr="00B61F4C">
        <w:rPr>
          <w:rFonts w:ascii="Arial" w:hAnsi="Arial" w:cs="Arial"/>
          <w:i/>
          <w:iCs/>
          <w:color w:val="333333"/>
          <w:sz w:val="20"/>
          <w:szCs w:val="20"/>
          <w:bdr w:val="none" w:sz="0" w:space="0" w:color="auto" w:frame="1"/>
          <w:shd w:val="clear" w:color="auto" w:fill="FFFFFF"/>
        </w:rPr>
        <w:t xml:space="preserve"> Business </w:t>
      </w:r>
      <w:proofErr w:type="spellStart"/>
      <w:r w:rsidRPr="00B61F4C">
        <w:rPr>
          <w:rFonts w:ascii="Arial" w:hAnsi="Arial" w:cs="Arial"/>
          <w:i/>
          <w:iCs/>
          <w:color w:val="333333"/>
          <w:sz w:val="20"/>
          <w:szCs w:val="20"/>
          <w:bdr w:val="none" w:sz="0" w:space="0" w:color="auto" w:frame="1"/>
          <w:shd w:val="clear" w:color="auto" w:fill="FFFFFF"/>
        </w:rPr>
        <w:t>School</w:t>
      </w:r>
      <w:proofErr w:type="spellEnd"/>
      <w:r w:rsidRPr="00B61F4C">
        <w:rPr>
          <w:rFonts w:ascii="Arial" w:hAnsi="Arial" w:cs="Arial"/>
          <w:i/>
          <w:iCs/>
          <w:color w:val="333333"/>
          <w:sz w:val="20"/>
          <w:szCs w:val="20"/>
          <w:bdr w:val="none" w:sz="0" w:space="0" w:color="auto" w:frame="1"/>
          <w:shd w:val="clear" w:color="auto" w:fill="FFFFFF"/>
        </w:rPr>
        <w:t xml:space="preserve"> - Danemark, </w:t>
      </w:r>
      <w:proofErr w:type="spellStart"/>
      <w:r w:rsidRPr="00B61F4C">
        <w:rPr>
          <w:rFonts w:ascii="Arial" w:hAnsi="Arial" w:cs="Arial"/>
          <w:i/>
          <w:iCs/>
          <w:color w:val="333333"/>
          <w:sz w:val="20"/>
          <w:szCs w:val="20"/>
          <w:bdr w:val="none" w:sz="0" w:space="0" w:color="auto" w:frame="1"/>
          <w:shd w:val="clear" w:color="auto" w:fill="FFFFFF"/>
        </w:rPr>
        <w:t>Fundaçao</w:t>
      </w:r>
      <w:proofErr w:type="spellEnd"/>
      <w:r w:rsidRPr="00B61F4C">
        <w:rPr>
          <w:rFonts w:ascii="Arial" w:hAnsi="Arial" w:cs="Arial"/>
          <w:i/>
          <w:iCs/>
          <w:color w:val="333333"/>
          <w:sz w:val="20"/>
          <w:szCs w:val="20"/>
          <w:bdr w:val="none" w:sz="0" w:space="0" w:color="auto" w:frame="1"/>
          <w:shd w:val="clear" w:color="auto" w:fill="FFFFFF"/>
        </w:rPr>
        <w:t xml:space="preserve"> </w:t>
      </w:r>
      <w:proofErr w:type="spellStart"/>
      <w:r w:rsidRPr="00B61F4C">
        <w:rPr>
          <w:rFonts w:ascii="Arial" w:hAnsi="Arial" w:cs="Arial"/>
          <w:i/>
          <w:iCs/>
          <w:color w:val="333333"/>
          <w:sz w:val="20"/>
          <w:szCs w:val="20"/>
          <w:bdr w:val="none" w:sz="0" w:space="0" w:color="auto" w:frame="1"/>
          <w:shd w:val="clear" w:color="auto" w:fill="FFFFFF"/>
        </w:rPr>
        <w:t>Getulio</w:t>
      </w:r>
      <w:proofErr w:type="spellEnd"/>
      <w:r w:rsidRPr="00B61F4C">
        <w:rPr>
          <w:rFonts w:ascii="Arial" w:hAnsi="Arial" w:cs="Arial"/>
          <w:i/>
          <w:iCs/>
          <w:color w:val="333333"/>
          <w:sz w:val="20"/>
          <w:szCs w:val="20"/>
          <w:bdr w:val="none" w:sz="0" w:space="0" w:color="auto" w:frame="1"/>
          <w:shd w:val="clear" w:color="auto" w:fill="FFFFFF"/>
        </w:rPr>
        <w:t xml:space="preserve"> Vargas - Brésil, Singapore Management </w:t>
      </w:r>
      <w:proofErr w:type="spellStart"/>
      <w:r w:rsidRPr="00B61F4C">
        <w:rPr>
          <w:rFonts w:ascii="Arial" w:hAnsi="Arial" w:cs="Arial"/>
          <w:i/>
          <w:iCs/>
          <w:color w:val="333333"/>
          <w:sz w:val="20"/>
          <w:szCs w:val="20"/>
          <w:bdr w:val="none" w:sz="0" w:space="0" w:color="auto" w:frame="1"/>
          <w:shd w:val="clear" w:color="auto" w:fill="FFFFFF"/>
        </w:rPr>
        <w:t>University</w:t>
      </w:r>
      <w:proofErr w:type="spellEnd"/>
      <w:r w:rsidRPr="00B61F4C">
        <w:rPr>
          <w:rFonts w:ascii="Arial" w:hAnsi="Arial" w:cs="Arial"/>
          <w:i/>
          <w:iCs/>
          <w:color w:val="333333"/>
          <w:sz w:val="20"/>
          <w:szCs w:val="20"/>
          <w:bdr w:val="none" w:sz="0" w:space="0" w:color="auto" w:frame="1"/>
          <w:shd w:val="clear" w:color="auto" w:fill="FFFFFF"/>
        </w:rPr>
        <w:t xml:space="preserve"> - Singapour, St. </w:t>
      </w:r>
      <w:proofErr w:type="spellStart"/>
      <w:r w:rsidRPr="00B61F4C">
        <w:rPr>
          <w:rFonts w:ascii="Arial" w:hAnsi="Arial" w:cs="Arial"/>
          <w:i/>
          <w:iCs/>
          <w:color w:val="333333"/>
          <w:sz w:val="20"/>
          <w:szCs w:val="20"/>
          <w:bdr w:val="none" w:sz="0" w:space="0" w:color="auto" w:frame="1"/>
          <w:shd w:val="clear" w:color="auto" w:fill="FFFFFF"/>
        </w:rPr>
        <w:t>Gallen</w:t>
      </w:r>
      <w:proofErr w:type="spellEnd"/>
      <w:r w:rsidRPr="00B61F4C">
        <w:rPr>
          <w:rFonts w:ascii="Arial" w:hAnsi="Arial" w:cs="Arial"/>
          <w:i/>
          <w:iCs/>
          <w:color w:val="333333"/>
          <w:sz w:val="20"/>
          <w:szCs w:val="20"/>
          <w:bdr w:val="none" w:sz="0" w:space="0" w:color="auto" w:frame="1"/>
          <w:shd w:val="clear" w:color="auto" w:fill="FFFFFF"/>
        </w:rPr>
        <w:t xml:space="preserve"> </w:t>
      </w:r>
      <w:proofErr w:type="spellStart"/>
      <w:r w:rsidRPr="00B61F4C">
        <w:rPr>
          <w:rFonts w:ascii="Arial" w:hAnsi="Arial" w:cs="Arial"/>
          <w:i/>
          <w:iCs/>
          <w:color w:val="333333"/>
          <w:sz w:val="20"/>
          <w:szCs w:val="20"/>
          <w:bdr w:val="none" w:sz="0" w:space="0" w:color="auto" w:frame="1"/>
          <w:shd w:val="clear" w:color="auto" w:fill="FFFFFF"/>
        </w:rPr>
        <w:t>University</w:t>
      </w:r>
      <w:proofErr w:type="spellEnd"/>
      <w:r w:rsidRPr="00B61F4C">
        <w:rPr>
          <w:rFonts w:ascii="Arial" w:hAnsi="Arial" w:cs="Arial"/>
          <w:i/>
          <w:iCs/>
          <w:color w:val="333333"/>
          <w:sz w:val="20"/>
          <w:szCs w:val="20"/>
          <w:bdr w:val="none" w:sz="0" w:space="0" w:color="auto" w:frame="1"/>
          <w:shd w:val="clear" w:color="auto" w:fill="FFFFFF"/>
        </w:rPr>
        <w:t xml:space="preserve"> - Suisse, </w:t>
      </w:r>
      <w:proofErr w:type="spellStart"/>
      <w:r w:rsidRPr="00B61F4C">
        <w:rPr>
          <w:rFonts w:ascii="Arial" w:hAnsi="Arial" w:cs="Arial"/>
          <w:i/>
          <w:iCs/>
          <w:color w:val="333333"/>
          <w:sz w:val="20"/>
          <w:szCs w:val="20"/>
          <w:bdr w:val="none" w:sz="0" w:space="0" w:color="auto" w:frame="1"/>
          <w:shd w:val="clear" w:color="auto" w:fill="FFFFFF"/>
        </w:rPr>
        <w:t>Esade</w:t>
      </w:r>
      <w:proofErr w:type="spellEnd"/>
      <w:r w:rsidRPr="00B61F4C">
        <w:rPr>
          <w:rFonts w:ascii="Arial" w:hAnsi="Arial" w:cs="Arial"/>
          <w:i/>
          <w:iCs/>
          <w:color w:val="333333"/>
          <w:sz w:val="20"/>
          <w:szCs w:val="20"/>
          <w:bdr w:val="none" w:sz="0" w:space="0" w:color="auto" w:frame="1"/>
          <w:shd w:val="clear" w:color="auto" w:fill="FFFFFF"/>
        </w:rPr>
        <w:t xml:space="preserve"> Barcelone - Espagne, Wien </w:t>
      </w:r>
      <w:proofErr w:type="spellStart"/>
      <w:r w:rsidRPr="00B61F4C">
        <w:rPr>
          <w:rFonts w:ascii="Arial" w:hAnsi="Arial" w:cs="Arial"/>
          <w:i/>
          <w:iCs/>
          <w:color w:val="333333"/>
          <w:sz w:val="20"/>
          <w:szCs w:val="20"/>
          <w:bdr w:val="none" w:sz="0" w:space="0" w:color="auto" w:frame="1"/>
          <w:shd w:val="clear" w:color="auto" w:fill="FFFFFF"/>
        </w:rPr>
        <w:t>Wirtschaft</w:t>
      </w:r>
      <w:proofErr w:type="spellEnd"/>
      <w:r w:rsidRPr="00B61F4C">
        <w:rPr>
          <w:rFonts w:ascii="Arial" w:hAnsi="Arial" w:cs="Arial"/>
          <w:i/>
          <w:iCs/>
          <w:color w:val="333333"/>
          <w:sz w:val="20"/>
          <w:szCs w:val="20"/>
          <w:bdr w:val="none" w:sz="0" w:space="0" w:color="auto" w:frame="1"/>
          <w:shd w:val="clear" w:color="auto" w:fill="FFFFFF"/>
        </w:rPr>
        <w:t xml:space="preserve"> </w:t>
      </w:r>
      <w:proofErr w:type="spellStart"/>
      <w:r w:rsidRPr="00B61F4C">
        <w:rPr>
          <w:rFonts w:ascii="Arial" w:hAnsi="Arial" w:cs="Arial"/>
          <w:i/>
          <w:iCs/>
          <w:color w:val="333333"/>
          <w:sz w:val="20"/>
          <w:szCs w:val="20"/>
          <w:bdr w:val="none" w:sz="0" w:space="0" w:color="auto" w:frame="1"/>
          <w:shd w:val="clear" w:color="auto" w:fill="FFFFFF"/>
        </w:rPr>
        <w:t>Universität</w:t>
      </w:r>
      <w:proofErr w:type="spellEnd"/>
      <w:r w:rsidRPr="00B61F4C">
        <w:rPr>
          <w:rFonts w:ascii="Arial" w:hAnsi="Arial" w:cs="Arial"/>
          <w:i/>
          <w:iCs/>
          <w:color w:val="333333"/>
          <w:sz w:val="20"/>
          <w:szCs w:val="20"/>
          <w:bdr w:val="none" w:sz="0" w:space="0" w:color="auto" w:frame="1"/>
          <w:shd w:val="clear" w:color="auto" w:fill="FFFFFF"/>
        </w:rPr>
        <w:t xml:space="preserve"> - Autriche, </w:t>
      </w:r>
      <w:proofErr w:type="spellStart"/>
      <w:r w:rsidRPr="00B61F4C">
        <w:rPr>
          <w:rFonts w:ascii="Arial" w:hAnsi="Arial" w:cs="Arial"/>
          <w:i/>
          <w:iCs/>
          <w:color w:val="333333"/>
          <w:sz w:val="20"/>
          <w:szCs w:val="20"/>
          <w:bdr w:val="none" w:sz="0" w:space="0" w:color="auto" w:frame="1"/>
          <w:shd w:val="clear" w:color="auto" w:fill="FFFFFF"/>
        </w:rPr>
        <w:t>Hitotsubashi</w:t>
      </w:r>
      <w:proofErr w:type="spellEnd"/>
      <w:r w:rsidRPr="00B61F4C">
        <w:rPr>
          <w:rFonts w:ascii="Arial" w:hAnsi="Arial" w:cs="Arial"/>
          <w:i/>
          <w:iCs/>
          <w:color w:val="333333"/>
          <w:sz w:val="20"/>
          <w:szCs w:val="20"/>
          <w:bdr w:val="none" w:sz="0" w:space="0" w:color="auto" w:frame="1"/>
          <w:shd w:val="clear" w:color="auto" w:fill="FFFFFF"/>
        </w:rPr>
        <w:t xml:space="preserve"> </w:t>
      </w:r>
      <w:proofErr w:type="spellStart"/>
      <w:r w:rsidRPr="00B61F4C">
        <w:rPr>
          <w:rFonts w:ascii="Arial" w:hAnsi="Arial" w:cs="Arial"/>
          <w:i/>
          <w:iCs/>
          <w:color w:val="333333"/>
          <w:sz w:val="20"/>
          <w:szCs w:val="20"/>
          <w:bdr w:val="none" w:sz="0" w:space="0" w:color="auto" w:frame="1"/>
          <w:shd w:val="clear" w:color="auto" w:fill="FFFFFF"/>
        </w:rPr>
        <w:t>University</w:t>
      </w:r>
      <w:proofErr w:type="spellEnd"/>
      <w:r w:rsidRPr="00B61F4C">
        <w:rPr>
          <w:rFonts w:ascii="Arial" w:hAnsi="Arial" w:cs="Arial"/>
          <w:i/>
          <w:iCs/>
          <w:color w:val="333333"/>
          <w:sz w:val="20"/>
          <w:szCs w:val="20"/>
          <w:bdr w:val="none" w:sz="0" w:space="0" w:color="auto" w:frame="1"/>
          <w:shd w:val="clear" w:color="auto" w:fill="FFFFFF"/>
        </w:rPr>
        <w:t xml:space="preserve"> - Japon, </w:t>
      </w:r>
      <w:proofErr w:type="spellStart"/>
      <w:r w:rsidRPr="00B61F4C">
        <w:rPr>
          <w:rFonts w:ascii="Arial" w:hAnsi="Arial" w:cs="Arial"/>
          <w:i/>
          <w:iCs/>
          <w:color w:val="333333"/>
          <w:sz w:val="20"/>
          <w:szCs w:val="20"/>
          <w:bdr w:val="none" w:sz="0" w:space="0" w:color="auto" w:frame="1"/>
          <w:shd w:val="clear" w:color="auto" w:fill="FFFFFF"/>
        </w:rPr>
        <w:t>Renmin</w:t>
      </w:r>
      <w:proofErr w:type="spellEnd"/>
      <w:r w:rsidRPr="00B61F4C">
        <w:rPr>
          <w:rFonts w:ascii="Arial" w:hAnsi="Arial" w:cs="Arial"/>
          <w:i/>
          <w:iCs/>
          <w:color w:val="333333"/>
          <w:sz w:val="20"/>
          <w:szCs w:val="20"/>
          <w:bdr w:val="none" w:sz="0" w:space="0" w:color="auto" w:frame="1"/>
          <w:shd w:val="clear" w:color="auto" w:fill="FFFFFF"/>
        </w:rPr>
        <w:t xml:space="preserve"> </w:t>
      </w:r>
      <w:proofErr w:type="spellStart"/>
      <w:r w:rsidRPr="00B61F4C">
        <w:rPr>
          <w:rFonts w:ascii="Arial" w:hAnsi="Arial" w:cs="Arial"/>
          <w:i/>
          <w:iCs/>
          <w:color w:val="333333"/>
          <w:sz w:val="20"/>
          <w:szCs w:val="20"/>
          <w:bdr w:val="none" w:sz="0" w:space="0" w:color="auto" w:frame="1"/>
          <w:shd w:val="clear" w:color="auto" w:fill="FFFFFF"/>
        </w:rPr>
        <w:t>University</w:t>
      </w:r>
      <w:proofErr w:type="spellEnd"/>
      <w:r w:rsidRPr="00B61F4C">
        <w:rPr>
          <w:rFonts w:ascii="Arial" w:hAnsi="Arial" w:cs="Arial"/>
          <w:i/>
          <w:iCs/>
          <w:color w:val="333333"/>
          <w:sz w:val="20"/>
          <w:szCs w:val="20"/>
          <w:bdr w:val="none" w:sz="0" w:space="0" w:color="auto" w:frame="1"/>
          <w:shd w:val="clear" w:color="auto" w:fill="FFFFFF"/>
        </w:rPr>
        <w:t xml:space="preserve"> - Chine). Elle développe par ailleurs des partenariats académiques de prestige sur les 5 continents, privilégiant des formations délocalisées ou en doubles-diplômes. Membre fondateur de l'université PSL, Paris-Dauphine s'est unie à 22 établissements et organismes de recherche parisiens prestigieux couvrant une grande diversité disciplinaire (Ecole Normale Supérieure, Mines ParisTech, écoles d'arts, Ecole des Hautes Etudes en Sciences Sociales...). L'université PSL, c'est à ce jour 26 prix Nobel, 10 médailles Fields et 34 médailles d'or au CNRS. Classé en 2019 par le Times </w:t>
      </w:r>
      <w:proofErr w:type="spellStart"/>
      <w:r w:rsidRPr="00B61F4C">
        <w:rPr>
          <w:rFonts w:ascii="Arial" w:hAnsi="Arial" w:cs="Arial"/>
          <w:i/>
          <w:iCs/>
          <w:color w:val="333333"/>
          <w:sz w:val="20"/>
          <w:szCs w:val="20"/>
          <w:bdr w:val="none" w:sz="0" w:space="0" w:color="auto" w:frame="1"/>
          <w:shd w:val="clear" w:color="auto" w:fill="FFFFFF"/>
        </w:rPr>
        <w:t>Higher</w:t>
      </w:r>
      <w:proofErr w:type="spellEnd"/>
      <w:r w:rsidRPr="00B61F4C">
        <w:rPr>
          <w:rFonts w:ascii="Arial" w:hAnsi="Arial" w:cs="Arial"/>
          <w:i/>
          <w:iCs/>
          <w:color w:val="333333"/>
          <w:sz w:val="20"/>
          <w:szCs w:val="20"/>
          <w:bdr w:val="none" w:sz="0" w:space="0" w:color="auto" w:frame="1"/>
          <w:shd w:val="clear" w:color="auto" w:fill="FFFFFF"/>
        </w:rPr>
        <w:t xml:space="preserve"> Education en 41e position mondiale et comme 1er établissement national, ce nouveau rang permet ainsi à la France de se hisser dans le top 50 des meilleures universités au niveau international.</w:t>
      </w:r>
    </w:p>
    <w:p w14:paraId="462B9BE2" w14:textId="77777777" w:rsidR="00B61F4C" w:rsidRDefault="0062250D" w:rsidP="00B61F4C">
      <w:pPr>
        <w:spacing w:before="100" w:beforeAutospacing="1" w:after="100" w:afterAutospacing="1" w:line="240" w:lineRule="auto"/>
        <w:rPr>
          <w:rStyle w:val="Lienhypertexte"/>
          <w:rFonts w:ascii="Arial" w:hAnsi="Arial" w:cs="Arial"/>
          <w:i/>
          <w:iCs/>
          <w:sz w:val="20"/>
          <w:szCs w:val="20"/>
          <w:bdr w:val="none" w:sz="0" w:space="0" w:color="auto" w:frame="1"/>
          <w:shd w:val="clear" w:color="auto" w:fill="FFFFFF"/>
        </w:rPr>
      </w:pPr>
      <w:r w:rsidRPr="00B61F4C">
        <w:rPr>
          <w:rFonts w:ascii="Arial" w:hAnsi="Arial" w:cs="Arial"/>
          <w:i/>
          <w:iCs/>
          <w:color w:val="333333"/>
          <w:sz w:val="20"/>
          <w:szCs w:val="20"/>
          <w:bdr w:val="none" w:sz="0" w:space="0" w:color="auto" w:frame="1"/>
          <w:shd w:val="clear" w:color="auto" w:fill="FFFFFF"/>
        </w:rPr>
        <w:t xml:space="preserve">Pour en savoir plus : </w:t>
      </w:r>
      <w:hyperlink r:id="rId11" w:history="1">
        <w:r w:rsidRPr="00B61F4C">
          <w:rPr>
            <w:rStyle w:val="Lienhypertexte"/>
            <w:rFonts w:ascii="Arial" w:hAnsi="Arial" w:cs="Arial"/>
            <w:i/>
            <w:iCs/>
            <w:sz w:val="20"/>
            <w:szCs w:val="20"/>
            <w:bdr w:val="none" w:sz="0" w:space="0" w:color="auto" w:frame="1"/>
            <w:shd w:val="clear" w:color="auto" w:fill="FFFFFF"/>
          </w:rPr>
          <w:t>www.dauphine.fr</w:t>
        </w:r>
      </w:hyperlink>
    </w:p>
    <w:p w14:paraId="4B61485D" w14:textId="53F3AC73" w:rsidR="008F6926" w:rsidRPr="00B61F4C" w:rsidRDefault="008F6926" w:rsidP="00B61F4C">
      <w:pPr>
        <w:spacing w:before="100" w:beforeAutospacing="1" w:after="100" w:afterAutospacing="1" w:line="240" w:lineRule="auto"/>
        <w:rPr>
          <w:rFonts w:ascii="Arial" w:hAnsi="Arial" w:cs="Arial"/>
          <w:i/>
          <w:iCs/>
          <w:color w:val="333333"/>
          <w:sz w:val="20"/>
          <w:szCs w:val="20"/>
          <w:bdr w:val="none" w:sz="0" w:space="0" w:color="auto" w:frame="1"/>
          <w:shd w:val="clear" w:color="auto" w:fill="FFFFFF"/>
        </w:rPr>
      </w:pPr>
      <w:r w:rsidRPr="00B61F4C">
        <w:rPr>
          <w:rFonts w:ascii="Arial" w:hAnsi="Arial" w:cs="Arial"/>
          <w:b/>
          <w:bCs/>
          <w:i/>
          <w:iCs/>
          <w:color w:val="000000"/>
          <w:sz w:val="20"/>
          <w:szCs w:val="20"/>
        </w:rPr>
        <w:lastRenderedPageBreak/>
        <w:t>A propos de la Fondation Dauphine</w:t>
      </w:r>
    </w:p>
    <w:p w14:paraId="6E21FA8A" w14:textId="1B17D7A5" w:rsidR="008F6926" w:rsidRPr="00B61F4C" w:rsidRDefault="008F6926" w:rsidP="008F6926">
      <w:pPr>
        <w:pStyle w:val="xmsonormal"/>
        <w:shd w:val="clear" w:color="auto" w:fill="FFFFFF"/>
        <w:spacing w:before="120" w:beforeAutospacing="0" w:after="0" w:afterAutospacing="0" w:line="240" w:lineRule="atLeast"/>
        <w:jc w:val="both"/>
        <w:rPr>
          <w:rFonts w:ascii="Arial" w:hAnsi="Arial" w:cs="Arial"/>
          <w:i/>
          <w:iCs/>
          <w:color w:val="000000"/>
          <w:sz w:val="20"/>
          <w:szCs w:val="20"/>
        </w:rPr>
      </w:pPr>
      <w:r w:rsidRPr="00B61F4C">
        <w:rPr>
          <w:rFonts w:ascii="Arial" w:hAnsi="Arial" w:cs="Arial"/>
          <w:i/>
          <w:iCs/>
          <w:color w:val="000000"/>
          <w:sz w:val="20"/>
          <w:szCs w:val="20"/>
        </w:rPr>
        <w:t xml:space="preserve">Créée en 2008, la Fondation Dauphine a pour mission d'accompagner le développement et le rayonnement de l'Université en s'appuyant sur deux axes fondateurs : l'Excellence et la Solidarité. Depuis sa création, grâce à la générosité de donateurs et entreprises partenaires, la Fondation a collecté </w:t>
      </w:r>
      <w:r w:rsidR="00820375" w:rsidRPr="00B61F4C">
        <w:rPr>
          <w:rFonts w:ascii="Arial" w:hAnsi="Arial" w:cs="Arial"/>
          <w:i/>
          <w:iCs/>
          <w:color w:val="000000"/>
          <w:sz w:val="20"/>
          <w:szCs w:val="20"/>
        </w:rPr>
        <w:t>près</w:t>
      </w:r>
      <w:r w:rsidRPr="00B61F4C">
        <w:rPr>
          <w:rFonts w:ascii="Arial" w:hAnsi="Arial" w:cs="Arial"/>
          <w:i/>
          <w:iCs/>
          <w:color w:val="000000"/>
          <w:sz w:val="20"/>
          <w:szCs w:val="20"/>
        </w:rPr>
        <w:t xml:space="preserve"> de 30 millions d'euros, ce qui </w:t>
      </w:r>
      <w:r w:rsidR="00820375" w:rsidRPr="00B61F4C">
        <w:rPr>
          <w:rFonts w:ascii="Arial" w:hAnsi="Arial" w:cs="Arial"/>
          <w:i/>
          <w:iCs/>
          <w:color w:val="000000"/>
          <w:sz w:val="20"/>
          <w:szCs w:val="20"/>
        </w:rPr>
        <w:t>ont</w:t>
      </w:r>
      <w:r w:rsidRPr="00B61F4C">
        <w:rPr>
          <w:rFonts w:ascii="Arial" w:hAnsi="Arial" w:cs="Arial"/>
          <w:i/>
          <w:iCs/>
          <w:color w:val="000000"/>
          <w:sz w:val="20"/>
          <w:szCs w:val="20"/>
        </w:rPr>
        <w:t xml:space="preserve"> notamment permis à :</w:t>
      </w:r>
    </w:p>
    <w:p w14:paraId="259425B3" w14:textId="77777777" w:rsidR="00820375" w:rsidRPr="00B61F4C" w:rsidRDefault="00820375" w:rsidP="008F6926">
      <w:pPr>
        <w:pStyle w:val="xmsonormal"/>
        <w:shd w:val="clear" w:color="auto" w:fill="FFFFFF"/>
        <w:spacing w:before="120" w:beforeAutospacing="0" w:after="0" w:afterAutospacing="0" w:line="240" w:lineRule="atLeast"/>
        <w:jc w:val="both"/>
        <w:rPr>
          <w:rFonts w:ascii="Arial" w:hAnsi="Arial" w:cs="Arial"/>
          <w:color w:val="000000"/>
          <w:sz w:val="20"/>
          <w:szCs w:val="20"/>
        </w:rPr>
      </w:pPr>
    </w:p>
    <w:p w14:paraId="28956969"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 Près de 500 jeunes issus de quartiers dits « sensibles » ont été admis et accompagnés à Dauphine avec l’aide du programme Égalité des Chances financé par la Fondation</w:t>
      </w:r>
    </w:p>
    <w:p w14:paraId="06F99C91"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- 57 étudiants issus de milieux modestes sont logés chaque année dans des studios à loyers modérés acquis par la Fondation en 2015 à Nanterre</w:t>
      </w:r>
    </w:p>
    <w:p w14:paraId="30F81BBA"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- 10 chaires et cercles de recherche et d’enseignement ont été créés pour développer l’innovation et les connaissances</w:t>
      </w:r>
    </w:p>
    <w:p w14:paraId="394C7920"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 Plus de 200 emplois ont été créés via l’Incubateur Paris-Dauphine que la Fondation finance pour les entrepreneurs dauphinois</w:t>
      </w:r>
    </w:p>
    <w:p w14:paraId="45CF9033"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 Plus de 700 étudiants de Dauphine ont été formé à la médiation culturelle pour participer comme guides à de grands rendez-vous culturels français</w:t>
      </w:r>
    </w:p>
    <w:p w14:paraId="46DBCA9F"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-Plus de 600 étudiants sont partis en échange universitaire à l’étranger avec des bourses de mobilité internationale</w:t>
      </w:r>
    </w:p>
    <w:p w14:paraId="78F90449"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p>
    <w:p w14:paraId="04264C26"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p>
    <w:p w14:paraId="523E9589" w14:textId="45FB99FC" w:rsidR="00820375" w:rsidRPr="00B61F4C" w:rsidRDefault="008F6926" w:rsidP="00820375">
      <w:pPr>
        <w:pStyle w:val="NormalWeb"/>
        <w:shd w:val="clear" w:color="auto" w:fill="FFFFFF"/>
        <w:spacing w:before="0" w:beforeAutospacing="0" w:after="0" w:afterAutospacing="0"/>
        <w:ind w:left="720"/>
        <w:rPr>
          <w:rFonts w:ascii="Arial" w:hAnsi="Arial" w:cs="Arial"/>
          <w:i/>
          <w:iCs/>
          <w:color w:val="000000"/>
          <w:sz w:val="20"/>
          <w:szCs w:val="20"/>
        </w:rPr>
      </w:pPr>
      <w:r w:rsidRPr="00B61F4C">
        <w:rPr>
          <w:rFonts w:ascii="Arial" w:hAnsi="Arial" w:cs="Arial"/>
          <w:i/>
          <w:iCs/>
          <w:color w:val="000000"/>
          <w:sz w:val="20"/>
          <w:szCs w:val="20"/>
        </w:rPr>
        <w:t>En 2016, la Fondation a obtenu le l</w:t>
      </w:r>
      <w:bookmarkStart w:id="1" w:name="_GoBack"/>
      <w:bookmarkEnd w:id="1"/>
      <w:r w:rsidRPr="00B61F4C">
        <w:rPr>
          <w:rFonts w:ascii="Arial" w:hAnsi="Arial" w:cs="Arial"/>
          <w:i/>
          <w:iCs/>
          <w:color w:val="000000"/>
          <w:sz w:val="20"/>
          <w:szCs w:val="20"/>
        </w:rPr>
        <w:t>abel « Don en confiance ». Cette labellisation garantit qu’elle satisfait aux quatre grands principes du Comité de la Charte du Don en confiance : transparence, respect du donateur, rigueur de la gestion, gestion désintéressée. </w:t>
      </w:r>
    </w:p>
    <w:p w14:paraId="69286ADC" w14:textId="77777777" w:rsidR="008F6926" w:rsidRPr="00B61F4C" w:rsidRDefault="008F6926" w:rsidP="008F6926">
      <w:pPr>
        <w:pStyle w:val="NormalWeb"/>
        <w:shd w:val="clear" w:color="auto" w:fill="FFFFFF"/>
        <w:spacing w:before="0" w:beforeAutospacing="0" w:after="0" w:afterAutospacing="0"/>
        <w:ind w:left="720"/>
        <w:rPr>
          <w:rFonts w:ascii="Arial" w:hAnsi="Arial" w:cs="Arial"/>
          <w:color w:val="000000"/>
          <w:sz w:val="20"/>
          <w:szCs w:val="20"/>
        </w:rPr>
      </w:pPr>
      <w:r w:rsidRPr="00B61F4C">
        <w:rPr>
          <w:rFonts w:ascii="Arial" w:hAnsi="Arial" w:cs="Arial"/>
          <w:i/>
          <w:iCs/>
          <w:color w:val="000000"/>
          <w:sz w:val="20"/>
          <w:szCs w:val="20"/>
        </w:rPr>
        <w:t>En 2019, elle lance une campagne de 50 millions d'euros pour contribuer à inventer l'avenir de Dauphine.</w:t>
      </w:r>
    </w:p>
    <w:p w14:paraId="4E986299" w14:textId="77777777" w:rsidR="008F6926" w:rsidRPr="00B61F4C" w:rsidRDefault="008F6926" w:rsidP="008F6926">
      <w:pPr>
        <w:pStyle w:val="xmsonormal"/>
        <w:shd w:val="clear" w:color="auto" w:fill="FFFFFF"/>
        <w:spacing w:before="120" w:beforeAutospacing="0" w:after="0" w:afterAutospacing="0" w:line="240" w:lineRule="atLeast"/>
        <w:jc w:val="both"/>
        <w:rPr>
          <w:rFonts w:ascii="Arial" w:hAnsi="Arial" w:cs="Arial"/>
          <w:color w:val="000000"/>
          <w:sz w:val="20"/>
          <w:szCs w:val="20"/>
        </w:rPr>
      </w:pPr>
      <w:r w:rsidRPr="00B61F4C">
        <w:rPr>
          <w:rFonts w:ascii="Arial" w:hAnsi="Arial" w:cs="Arial"/>
          <w:i/>
          <w:iCs/>
          <w:color w:val="000000"/>
          <w:sz w:val="20"/>
          <w:szCs w:val="20"/>
        </w:rPr>
        <w:t>Pour en savoir plus </w:t>
      </w:r>
      <w:r w:rsidRPr="00B61F4C">
        <w:rPr>
          <w:rStyle w:val="xmsohyperlink"/>
          <w:rFonts w:ascii="Arial" w:eastAsiaTheme="majorEastAsia" w:hAnsi="Arial" w:cs="Arial"/>
          <w:i/>
          <w:iCs/>
          <w:color w:val="000000"/>
          <w:sz w:val="20"/>
          <w:szCs w:val="20"/>
        </w:rPr>
        <w:t>: </w:t>
      </w:r>
      <w:hyperlink r:id="rId12" w:tgtFrame="_blank" w:history="1">
        <w:r w:rsidRPr="00B61F4C">
          <w:rPr>
            <w:rStyle w:val="Lienhypertexte"/>
            <w:rFonts w:ascii="Arial" w:hAnsi="Arial" w:cs="Arial"/>
            <w:i/>
            <w:iCs/>
            <w:sz w:val="20"/>
            <w:szCs w:val="20"/>
          </w:rPr>
          <w:t>www.fondation-dauphine.fr</w:t>
        </w:r>
      </w:hyperlink>
    </w:p>
    <w:p w14:paraId="7AC325BB" w14:textId="77777777" w:rsidR="008F6926" w:rsidRPr="00B61F4C" w:rsidRDefault="008F6926" w:rsidP="0062250D">
      <w:pPr>
        <w:spacing w:before="100" w:beforeAutospacing="1" w:after="100" w:afterAutospacing="1" w:line="240" w:lineRule="auto"/>
        <w:rPr>
          <w:rFonts w:ascii="Arial" w:hAnsi="Arial" w:cs="Arial"/>
          <w:i/>
          <w:iCs/>
          <w:color w:val="333333"/>
          <w:sz w:val="20"/>
          <w:szCs w:val="20"/>
          <w:bdr w:val="none" w:sz="0" w:space="0" w:color="auto" w:frame="1"/>
          <w:shd w:val="clear" w:color="auto" w:fill="FFFFFF"/>
        </w:rPr>
      </w:pPr>
    </w:p>
    <w:p w14:paraId="3DE694ED" w14:textId="77777777" w:rsidR="008252D0" w:rsidRPr="00B61F4C" w:rsidRDefault="008252D0" w:rsidP="002F442A">
      <w:pPr>
        <w:rPr>
          <w:rFonts w:ascii="Arial" w:hAnsi="Arial" w:cs="Arial"/>
          <w:i/>
          <w:iCs/>
          <w:color w:val="333333"/>
          <w:sz w:val="20"/>
          <w:szCs w:val="20"/>
          <w:bdr w:val="none" w:sz="0" w:space="0" w:color="auto" w:frame="1"/>
          <w:shd w:val="clear" w:color="auto" w:fill="FFFFFF"/>
        </w:rPr>
      </w:pPr>
    </w:p>
    <w:sectPr w:rsidR="008252D0" w:rsidRPr="00B61F4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E0D7" w14:textId="77777777" w:rsidR="004B78E9" w:rsidRDefault="004B78E9" w:rsidP="001C5C99">
      <w:pPr>
        <w:spacing w:after="0" w:line="240" w:lineRule="auto"/>
      </w:pPr>
      <w:r>
        <w:separator/>
      </w:r>
    </w:p>
  </w:endnote>
  <w:endnote w:type="continuationSeparator" w:id="0">
    <w:p w14:paraId="588DB4B8" w14:textId="77777777" w:rsidR="004B78E9" w:rsidRDefault="004B78E9" w:rsidP="001C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F5C5" w14:textId="77777777" w:rsidR="004B78E9" w:rsidRDefault="004B78E9" w:rsidP="001C5C99">
      <w:pPr>
        <w:spacing w:after="0" w:line="240" w:lineRule="auto"/>
      </w:pPr>
      <w:r>
        <w:separator/>
      </w:r>
    </w:p>
  </w:footnote>
  <w:footnote w:type="continuationSeparator" w:id="0">
    <w:p w14:paraId="018319D2" w14:textId="77777777" w:rsidR="004B78E9" w:rsidRDefault="004B78E9" w:rsidP="001C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0907" w14:textId="77777777" w:rsidR="004E08A3" w:rsidRDefault="004E08A3" w:rsidP="004E08A3">
    <w:pPr>
      <w:pStyle w:val="En-tte"/>
      <w:tabs>
        <w:tab w:val="clear" w:pos="4536"/>
        <w:tab w:val="clear" w:pos="9072"/>
        <w:tab w:val="left" w:pos="5950"/>
      </w:tabs>
    </w:pPr>
    <w:r w:rsidRPr="005E0F59">
      <w:rPr>
        <w:noProof/>
        <w:lang w:eastAsia="fr-FR"/>
      </w:rPr>
      <w:drawing>
        <wp:anchor distT="0" distB="0" distL="114300" distR="114300" simplePos="0" relativeHeight="251659264" behindDoc="1" locked="0" layoutInCell="1" allowOverlap="1" wp14:anchorId="42B941B6" wp14:editId="581AB9CF">
          <wp:simplePos x="0" y="0"/>
          <wp:positionH relativeFrom="column">
            <wp:posOffset>1134110</wp:posOffset>
          </wp:positionH>
          <wp:positionV relativeFrom="paragraph">
            <wp:posOffset>-3810</wp:posOffset>
          </wp:positionV>
          <wp:extent cx="1883410" cy="480060"/>
          <wp:effectExtent l="0" t="0" r="2540" b="0"/>
          <wp:wrapTight wrapText="bothSides">
            <wp:wrapPolygon edited="0">
              <wp:start x="0" y="0"/>
              <wp:lineTo x="0" y="20571"/>
              <wp:lineTo x="21411" y="20571"/>
              <wp:lineTo x="21411" y="0"/>
              <wp:lineTo x="0" y="0"/>
            </wp:wrapPolygon>
          </wp:wrapTight>
          <wp:docPr id="5" name="Image 5" descr="C:\Users\ACP-FONDATION\Downloads\cacib-h-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P-FONDATION\Downloads\cacib-h-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1" locked="0" layoutInCell="1" allowOverlap="1" wp14:anchorId="14571A1C" wp14:editId="6C916AD4">
          <wp:simplePos x="0" y="0"/>
          <wp:positionH relativeFrom="margin">
            <wp:posOffset>3275965</wp:posOffset>
          </wp:positionH>
          <wp:positionV relativeFrom="paragraph">
            <wp:posOffset>125095</wp:posOffset>
          </wp:positionV>
          <wp:extent cx="1651000" cy="257810"/>
          <wp:effectExtent l="0" t="0" r="6350" b="8890"/>
          <wp:wrapTight wrapText="bothSides">
            <wp:wrapPolygon edited="0">
              <wp:start x="0" y="0"/>
              <wp:lineTo x="0" y="20749"/>
              <wp:lineTo x="6978" y="20749"/>
              <wp:lineTo x="21434" y="17557"/>
              <wp:lineTo x="21434" y="3192"/>
              <wp:lineTo x="6978" y="0"/>
              <wp:lineTo x="0" y="0"/>
            </wp:wrapPolygon>
          </wp:wrapTight>
          <wp:docPr id="2" name="Image 2" descr="RÃ©sultat de recherche d'images pour &quot;maz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mazars&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00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1BC2BDF" wp14:editId="4AEBD05E">
              <wp:simplePos x="0" y="0"/>
              <wp:positionH relativeFrom="column">
                <wp:posOffset>-588645</wp:posOffset>
              </wp:positionH>
              <wp:positionV relativeFrom="paragraph">
                <wp:posOffset>71120</wp:posOffset>
              </wp:positionV>
              <wp:extent cx="1682750" cy="43561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35610"/>
                      </a:xfrm>
                      <a:prstGeom prst="rect">
                        <a:avLst/>
                      </a:prstGeom>
                      <a:solidFill>
                        <a:srgbClr val="FFFFFF"/>
                      </a:solidFill>
                      <a:ln w="9525">
                        <a:noFill/>
                        <a:miter lim="800000"/>
                        <a:headEnd/>
                        <a:tailEnd/>
                      </a:ln>
                    </wps:spPr>
                    <wps:txbx>
                      <w:txbxContent>
                        <w:p w14:paraId="06A55215" w14:textId="77777777" w:rsidR="004E08A3" w:rsidRDefault="004E08A3" w:rsidP="004E08A3">
                          <w:r>
                            <w:rPr>
                              <w:noProof/>
                            </w:rPr>
                            <w:drawing>
                              <wp:inline distT="0" distB="0" distL="0" distR="0" wp14:anchorId="3D4BF563" wp14:editId="2611A6D7">
                                <wp:extent cx="1411940" cy="228600"/>
                                <wp:effectExtent l="0" t="0" r="0" b="0"/>
                                <wp:docPr id="9" name="Image 9" descr="DAUPHINE UNIVERSITÃ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PHINE UNIVERSITÃ PA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670" cy="2518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21BC2BDF" id="_x0000_t202" coordsize="21600,21600" o:spt="202" path="m,l,21600r21600,l21600,xe">
              <v:stroke joinstyle="miter"/>
              <v:path gradientshapeok="t" o:connecttype="rect"/>
            </v:shapetype>
            <v:shape id="Zone de texte 2" o:spid="_x0000_s1026" type="#_x0000_t202" style="position:absolute;margin-left:-46.35pt;margin-top:5.6pt;width:132.5pt;height: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wIJAIAACIEAAAOAAAAZHJzL2Uyb0RvYy54bWysU02P2yAQvVfqf0DcG8duvtaKs9pmm6rS&#10;9kPa9tIbxjhGBYYCiZ3++g44m422t6o+IMYzPN68eaxvB63IUTgvwVQ0n0wpEYZDI82+ot+/7d6s&#10;KPGBmYYpMKKiJ+Hp7eb1q3VvS1FAB6oRjiCI8WVvK9qFYMss87wTmvkJWGEw2YLTLGDo9lnjWI/o&#10;WmXFdLrIenCNdcCF9/j3fkzSTcJvW8HDl7b1IhBVUeQW0urSWsc126xZuXfMdpKfabB/YKGZNHjp&#10;BeqeBUYOTv4FpSV34KENEw46g7aVXKQesJt8+qKbx45ZkXpBcby9yOT/Hyz/fPzqiGwqWuRLSgzT&#10;OKQfOCrSCBLEEAQpoki99SXWPlqsDsM7GHDYqWFvH4D/9MTAtmNmL+6cg74TrEGSeTyZXR0dcXwE&#10;qftP0OBd7BAgAQ2t01FB1IQgOg7rdBkQ8iA8XrlYFcs5pjjmZm/nizxNMGPl02nrfPggQJO4qahD&#10;AyR0dnzwIbJh5VNJvMyDks1OKpUCt6+3ypEjQ7Ps0pcaeFGmDOkrejMv5gnZQDyffKRlQDMrqSu6&#10;msZvtFdU471pUklgUo17ZKLMWZ6oyKhNGOoBC6NmNTQnFMrBaFp8ZLjpwP2mpEfDVtT/OjAnKFEf&#10;DYp9k89m0eEpmM2XBQbuOlNfZ5jhCFXRQMm43Yb0KqIOBu5wKK1Mej0zOXNFIyYZz48mOv06TlXP&#10;T3vzBwAA//8DAFBLAwQUAAYACAAAACEA0Fj6dd0AAAAJAQAADwAAAGRycy9kb3ducmV2LnhtbEyP&#10;QU7DMBBF90jcwRokNqh1GqBuQpwKkEBsW3qASTxNIuJxFLtNenvcFSxH/+n/N8V2tr040+g7xxpW&#10;ywQEce1Mx42Gw/fHYgPCB2SDvWPScCEP2/L2psDcuIl3dN6HRsQS9jlqaEMYcil93ZJFv3QDccyO&#10;brQY4jk20ow4xXLbyzRJ1tJix3GhxYHeW6p/9ier4fg1PTxnU/UZDmr3tH7DTlXuovX93fz6AiLQ&#10;HP5guOpHdSijU+VObLzoNSyyVEU0BqsUxBVQ6SOISoPKNiDLQv7/oPwFAAD//wMAUEsBAi0AFAAG&#10;AAgAAAAhALaDOJL+AAAA4QEAABMAAAAAAAAAAAAAAAAAAAAAAFtDb250ZW50X1R5cGVzXS54bWxQ&#10;SwECLQAUAAYACAAAACEAOP0h/9YAAACUAQAACwAAAAAAAAAAAAAAAAAvAQAAX3JlbHMvLnJlbHNQ&#10;SwECLQAUAAYACAAAACEAzuJsCCQCAAAiBAAADgAAAAAAAAAAAAAAAAAuAgAAZHJzL2Uyb0RvYy54&#10;bWxQSwECLQAUAAYACAAAACEA0Fj6dd0AAAAJAQAADwAAAAAAAAAAAAAAAAB+BAAAZHJzL2Rvd25y&#10;ZXYueG1sUEsFBgAAAAAEAAQA8wAAAIgFAAAAAA==&#10;" stroked="f">
              <v:textbox>
                <w:txbxContent>
                  <w:p w14:paraId="06A55215" w14:textId="77777777" w:rsidR="004E08A3" w:rsidRDefault="004E08A3" w:rsidP="004E08A3">
                    <w:r>
                      <w:rPr>
                        <w:noProof/>
                      </w:rPr>
                      <w:drawing>
                        <wp:inline distT="0" distB="0" distL="0" distR="0" wp14:anchorId="3D4BF563" wp14:editId="2611A6D7">
                          <wp:extent cx="1411940" cy="228600"/>
                          <wp:effectExtent l="0" t="0" r="0" b="0"/>
                          <wp:docPr id="9" name="Image 9" descr="DAUPHINE UNIVERSITÃ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PHINE UNIVERSITÃ PA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670" cy="25187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3A5957E" wp14:editId="1264D978">
              <wp:simplePos x="0" y="0"/>
              <wp:positionH relativeFrom="column">
                <wp:posOffset>5120005</wp:posOffset>
              </wp:positionH>
              <wp:positionV relativeFrom="paragraph">
                <wp:posOffset>-147320</wp:posOffset>
              </wp:positionV>
              <wp:extent cx="1223010" cy="698500"/>
              <wp:effectExtent l="0" t="0" r="0" b="63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98500"/>
                      </a:xfrm>
                      <a:prstGeom prst="rect">
                        <a:avLst/>
                      </a:prstGeom>
                      <a:solidFill>
                        <a:srgbClr val="FFFFFF"/>
                      </a:solidFill>
                      <a:ln w="9525">
                        <a:noFill/>
                        <a:miter lim="800000"/>
                        <a:headEnd/>
                        <a:tailEnd/>
                      </a:ln>
                    </wps:spPr>
                    <wps:txbx>
                      <w:txbxContent>
                        <w:p w14:paraId="0E3A51B6" w14:textId="77777777" w:rsidR="004E08A3" w:rsidRDefault="004E08A3" w:rsidP="004E08A3">
                          <w:r>
                            <w:rPr>
                              <w:noProof/>
                            </w:rPr>
                            <w:drawing>
                              <wp:inline distT="0" distB="0" distL="0" distR="0" wp14:anchorId="11CAF4A9" wp14:editId="3218A4E1">
                                <wp:extent cx="1015503" cy="717636"/>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ndation dauphine.png"/>
                                        <pic:cNvPicPr/>
                                      </pic:nvPicPr>
                                      <pic:blipFill>
                                        <a:blip r:embed="rId5">
                                          <a:extLst>
                                            <a:ext uri="{28A0092B-C50C-407E-A947-70E740481C1C}">
                                              <a14:useLocalDpi xmlns:a14="http://schemas.microsoft.com/office/drawing/2010/main" val="0"/>
                                            </a:ext>
                                          </a:extLst>
                                        </a:blip>
                                        <a:stretch>
                                          <a:fillRect/>
                                        </a:stretch>
                                      </pic:blipFill>
                                      <pic:spPr>
                                        <a:xfrm>
                                          <a:off x="0" y="0"/>
                                          <a:ext cx="1059001" cy="748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3A5957E" id="_x0000_s1027" type="#_x0000_t202" style="position:absolute;margin-left:403.15pt;margin-top:-11.6pt;width:96.3pt;height: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laJQIAACgEAAAOAAAAZHJzL2Uyb0RvYy54bWysU02P0zAQvSPxHyzfadLQLm3UdLV0KUJa&#10;PqSFCzfXdhoL22Nst8ny6xk7bamWGyIHy5MZP795b7y6HYwmR+mDAtvQ6aSkRFoOQtl9Q7993b5a&#10;UBIis4JpsLKhTzLQ2/XLF6ve1bKCDrSQniCIDXXvGtrF6OqiCLyThoUJOGkx2YI3LGLo94XwrEd0&#10;o4uqLG+KHrxwHrgMAf/ej0m6zvhtK3n83LZBRqIbitxiXn1ed2kt1itW7z1zneInGuwfWBimLF56&#10;gbpnkZGDV39BGcU9BGjjhIMpoG0Vl7kH7GZaPuvmsWNO5l5QnOAuMoX/B8s/Hb94ogR6h/JYZtCj&#10;7+gUEZJEOURJqqRR70KNpY8Oi+PwFgasz/0G9wD8RyAWNh2ze3nnPfSdZAI5TtPJ4uroiBMSyK7/&#10;CALvYocIGWhovUkCoiQE0ZHM08Uf5EF4urKqXqNKlHDM3SwX8zIbWLD6fNr5EN9LMCRtGurR/4zO&#10;jg8hJjasPpekywJoJbZK6xz4/W6jPTkynJVt/nIDz8q0JX1Dl/NqnpEtpPN5jIyKOMtamYYuyvSN&#10;05XUeGdFLolM6XGPTLQ9yZMUGbWJw24Y3TirvgPxhHp5GEcXnxpuOvC/KOlxbBsafh6Yl5ToDxY1&#10;X05nszTnOZjN31QY+OvM7jrDLEeohkZKxu0m5reR5LBwh960KsuWTByZnCjjOGY1T08nzft1nKv+&#10;PPD1bwAAAP//AwBQSwMEFAAGAAgAAAAhAIEPXbDfAAAACgEAAA8AAABkcnMvZG93bnJldi54bWxM&#10;j9FOg0AQRd9N/IfNNPHFtItUKSBLoyYaX1v7AQO7BVJ2lrDbQv/e8ck+Tu7JvWeK7Wx7cTGj7xwp&#10;eFpFIAzVTnfUKDj8fC5TED4gaewdGQVX42Fb3t8VmGs30c5c9qERXEI+RwVtCEMupa9bY9Gv3GCI&#10;s6MbLQY+x0bqEScut72MoyiRFjvihRYH89Ga+rQ/WwXH7+nxJZuqr3DY7J6Td+w2lbsq9bCY315B&#10;BDOHfxj+9FkdSnaq3Jm0F72CNErWjCpYxusYBBNZlmYgKo6SFGRZyNsXyl8AAAD//wMAUEsBAi0A&#10;FAAGAAgAAAAhALaDOJL+AAAA4QEAABMAAAAAAAAAAAAAAAAAAAAAAFtDb250ZW50X1R5cGVzXS54&#10;bWxQSwECLQAUAAYACAAAACEAOP0h/9YAAACUAQAACwAAAAAAAAAAAAAAAAAvAQAAX3JlbHMvLnJl&#10;bHNQSwECLQAUAAYACAAAACEAorxZWiUCAAAoBAAADgAAAAAAAAAAAAAAAAAuAgAAZHJzL2Uyb0Rv&#10;Yy54bWxQSwECLQAUAAYACAAAACEAgQ9dsN8AAAAKAQAADwAAAAAAAAAAAAAAAAB/BAAAZHJzL2Rv&#10;d25yZXYueG1sUEsFBgAAAAAEAAQA8wAAAIsFAAAAAA==&#10;" stroked="f">
              <v:textbox>
                <w:txbxContent>
                  <w:p w14:paraId="0E3A51B6" w14:textId="77777777" w:rsidR="004E08A3" w:rsidRDefault="004E08A3" w:rsidP="004E08A3">
                    <w:r>
                      <w:rPr>
                        <w:noProof/>
                      </w:rPr>
                      <w:drawing>
                        <wp:inline distT="0" distB="0" distL="0" distR="0" wp14:anchorId="11CAF4A9" wp14:editId="3218A4E1">
                          <wp:extent cx="1015503" cy="717636"/>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ndation dauphine.png"/>
                                  <pic:cNvPicPr/>
                                </pic:nvPicPr>
                                <pic:blipFill>
                                  <a:blip r:embed="rId6">
                                    <a:extLst>
                                      <a:ext uri="{28A0092B-C50C-407E-A947-70E740481C1C}">
                                        <a14:useLocalDpi xmlns:a14="http://schemas.microsoft.com/office/drawing/2010/main" val="0"/>
                                      </a:ext>
                                    </a:extLst>
                                  </a:blip>
                                  <a:stretch>
                                    <a:fillRect/>
                                  </a:stretch>
                                </pic:blipFill>
                                <pic:spPr>
                                  <a:xfrm>
                                    <a:off x="0" y="0"/>
                                    <a:ext cx="1059001" cy="748375"/>
                                  </a:xfrm>
                                  <a:prstGeom prst="rect">
                                    <a:avLst/>
                                  </a:prstGeom>
                                </pic:spPr>
                              </pic:pic>
                            </a:graphicData>
                          </a:graphic>
                        </wp:inline>
                      </w:drawing>
                    </w:r>
                  </w:p>
                </w:txbxContent>
              </v:textbox>
              <w10:wrap type="square"/>
            </v:shape>
          </w:pict>
        </mc:Fallback>
      </mc:AlternateContent>
    </w:r>
    <w:r>
      <w:tab/>
    </w:r>
  </w:p>
  <w:p w14:paraId="2AAFB41E" w14:textId="24573387" w:rsidR="001C5C99" w:rsidRPr="004E08A3" w:rsidRDefault="001C5C99" w:rsidP="004E08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729A0"/>
    <w:multiLevelType w:val="multilevel"/>
    <w:tmpl w:val="221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04"/>
    <w:rsid w:val="00015710"/>
    <w:rsid w:val="00047612"/>
    <w:rsid w:val="00051CCA"/>
    <w:rsid w:val="00101FA6"/>
    <w:rsid w:val="00112146"/>
    <w:rsid w:val="001C5C99"/>
    <w:rsid w:val="002E0BF0"/>
    <w:rsid w:val="002F442A"/>
    <w:rsid w:val="002F4A0C"/>
    <w:rsid w:val="00310FBE"/>
    <w:rsid w:val="0034631B"/>
    <w:rsid w:val="00403ED4"/>
    <w:rsid w:val="0040501E"/>
    <w:rsid w:val="00434E85"/>
    <w:rsid w:val="00441DFB"/>
    <w:rsid w:val="004B34E0"/>
    <w:rsid w:val="004B78E9"/>
    <w:rsid w:val="004E08A3"/>
    <w:rsid w:val="004F3280"/>
    <w:rsid w:val="0052252D"/>
    <w:rsid w:val="0055650D"/>
    <w:rsid w:val="005A195C"/>
    <w:rsid w:val="005D1A3F"/>
    <w:rsid w:val="005E0F59"/>
    <w:rsid w:val="005F6E0D"/>
    <w:rsid w:val="006153F4"/>
    <w:rsid w:val="0062250D"/>
    <w:rsid w:val="00653248"/>
    <w:rsid w:val="00671C1F"/>
    <w:rsid w:val="00716414"/>
    <w:rsid w:val="0074244E"/>
    <w:rsid w:val="00767262"/>
    <w:rsid w:val="007F6CE9"/>
    <w:rsid w:val="00820375"/>
    <w:rsid w:val="008210DF"/>
    <w:rsid w:val="008252D0"/>
    <w:rsid w:val="008B1C6F"/>
    <w:rsid w:val="008D054F"/>
    <w:rsid w:val="008D3258"/>
    <w:rsid w:val="008F6926"/>
    <w:rsid w:val="008F6F3D"/>
    <w:rsid w:val="008F7CFC"/>
    <w:rsid w:val="00913A09"/>
    <w:rsid w:val="00930021"/>
    <w:rsid w:val="00930FA1"/>
    <w:rsid w:val="009377BF"/>
    <w:rsid w:val="00952CDF"/>
    <w:rsid w:val="009A7394"/>
    <w:rsid w:val="009D05F0"/>
    <w:rsid w:val="009E2E3A"/>
    <w:rsid w:val="009E599F"/>
    <w:rsid w:val="009F7627"/>
    <w:rsid w:val="00A03392"/>
    <w:rsid w:val="00AB12B4"/>
    <w:rsid w:val="00AE6757"/>
    <w:rsid w:val="00B14428"/>
    <w:rsid w:val="00B45688"/>
    <w:rsid w:val="00B46694"/>
    <w:rsid w:val="00B61F4C"/>
    <w:rsid w:val="00BC69D6"/>
    <w:rsid w:val="00BF14A5"/>
    <w:rsid w:val="00C62735"/>
    <w:rsid w:val="00C701E1"/>
    <w:rsid w:val="00CB08BD"/>
    <w:rsid w:val="00CC3BBA"/>
    <w:rsid w:val="00D24440"/>
    <w:rsid w:val="00D4378E"/>
    <w:rsid w:val="00D90BF9"/>
    <w:rsid w:val="00D93E95"/>
    <w:rsid w:val="00DC37DE"/>
    <w:rsid w:val="00DC3D2F"/>
    <w:rsid w:val="00DE6D7A"/>
    <w:rsid w:val="00DF3804"/>
    <w:rsid w:val="00E03DB6"/>
    <w:rsid w:val="00E1672F"/>
    <w:rsid w:val="00E47959"/>
    <w:rsid w:val="00E60420"/>
    <w:rsid w:val="00E97AFA"/>
    <w:rsid w:val="00EB5426"/>
    <w:rsid w:val="00EE03E1"/>
    <w:rsid w:val="00F0163E"/>
    <w:rsid w:val="00F03BAE"/>
    <w:rsid w:val="00F3159E"/>
    <w:rsid w:val="00F54285"/>
    <w:rsid w:val="00F8697B"/>
    <w:rsid w:val="00FD3326"/>
    <w:rsid w:val="00FE3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EFC6C"/>
  <w15:docId w15:val="{75D91782-0FF0-4C77-B4F0-159C13F2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42A"/>
  </w:style>
  <w:style w:type="paragraph" w:styleId="Titre1">
    <w:name w:val="heading 1"/>
    <w:basedOn w:val="Normal"/>
    <w:next w:val="Normal"/>
    <w:link w:val="Titre1Car"/>
    <w:uiPriority w:val="9"/>
    <w:qFormat/>
    <w:rsid w:val="005565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link w:val="Titre5Car"/>
    <w:uiPriority w:val="9"/>
    <w:qFormat/>
    <w:rsid w:val="008210D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24440"/>
    <w:rPr>
      <w:b/>
      <w:bCs/>
    </w:rPr>
  </w:style>
  <w:style w:type="paragraph" w:styleId="NormalWeb">
    <w:name w:val="Normal (Web)"/>
    <w:basedOn w:val="Normal"/>
    <w:uiPriority w:val="99"/>
    <w:semiHidden/>
    <w:unhideWhenUsed/>
    <w:rsid w:val="00D244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8210DF"/>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55650D"/>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8252D0"/>
    <w:rPr>
      <w:color w:val="0563C1" w:themeColor="hyperlink"/>
      <w:u w:val="single"/>
    </w:rPr>
  </w:style>
  <w:style w:type="paragraph" w:styleId="En-tte">
    <w:name w:val="header"/>
    <w:basedOn w:val="Normal"/>
    <w:link w:val="En-tteCar"/>
    <w:uiPriority w:val="99"/>
    <w:unhideWhenUsed/>
    <w:rsid w:val="001C5C99"/>
    <w:pPr>
      <w:tabs>
        <w:tab w:val="center" w:pos="4536"/>
        <w:tab w:val="right" w:pos="9072"/>
      </w:tabs>
      <w:spacing w:after="0" w:line="240" w:lineRule="auto"/>
    </w:pPr>
  </w:style>
  <w:style w:type="character" w:customStyle="1" w:styleId="En-tteCar">
    <w:name w:val="En-tête Car"/>
    <w:basedOn w:val="Policepardfaut"/>
    <w:link w:val="En-tte"/>
    <w:uiPriority w:val="99"/>
    <w:rsid w:val="001C5C99"/>
  </w:style>
  <w:style w:type="paragraph" w:styleId="Pieddepage">
    <w:name w:val="footer"/>
    <w:basedOn w:val="Normal"/>
    <w:link w:val="PieddepageCar"/>
    <w:uiPriority w:val="99"/>
    <w:unhideWhenUsed/>
    <w:rsid w:val="001C5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C99"/>
  </w:style>
  <w:style w:type="character" w:customStyle="1" w:styleId="markgj6fgbxiv">
    <w:name w:val="markgj6fgbxiv"/>
    <w:basedOn w:val="Policepardfaut"/>
    <w:rsid w:val="00B14428"/>
  </w:style>
  <w:style w:type="character" w:styleId="Marquedecommentaire">
    <w:name w:val="annotation reference"/>
    <w:basedOn w:val="Policepardfaut"/>
    <w:uiPriority w:val="99"/>
    <w:semiHidden/>
    <w:unhideWhenUsed/>
    <w:rsid w:val="00B14428"/>
    <w:rPr>
      <w:sz w:val="16"/>
      <w:szCs w:val="16"/>
    </w:rPr>
  </w:style>
  <w:style w:type="paragraph" w:styleId="Commentaire">
    <w:name w:val="annotation text"/>
    <w:basedOn w:val="Normal"/>
    <w:link w:val="CommentaireCar"/>
    <w:uiPriority w:val="99"/>
    <w:semiHidden/>
    <w:unhideWhenUsed/>
    <w:rsid w:val="00B14428"/>
    <w:pPr>
      <w:spacing w:line="240" w:lineRule="auto"/>
    </w:pPr>
    <w:rPr>
      <w:sz w:val="20"/>
      <w:szCs w:val="20"/>
    </w:rPr>
  </w:style>
  <w:style w:type="character" w:customStyle="1" w:styleId="CommentaireCar">
    <w:name w:val="Commentaire Car"/>
    <w:basedOn w:val="Policepardfaut"/>
    <w:link w:val="Commentaire"/>
    <w:uiPriority w:val="99"/>
    <w:semiHidden/>
    <w:rsid w:val="00B14428"/>
    <w:rPr>
      <w:sz w:val="20"/>
      <w:szCs w:val="20"/>
    </w:rPr>
  </w:style>
  <w:style w:type="paragraph" w:styleId="Objetducommentaire">
    <w:name w:val="annotation subject"/>
    <w:basedOn w:val="Commentaire"/>
    <w:next w:val="Commentaire"/>
    <w:link w:val="ObjetducommentaireCar"/>
    <w:uiPriority w:val="99"/>
    <w:semiHidden/>
    <w:unhideWhenUsed/>
    <w:rsid w:val="00B14428"/>
    <w:rPr>
      <w:b/>
      <w:bCs/>
    </w:rPr>
  </w:style>
  <w:style w:type="character" w:customStyle="1" w:styleId="ObjetducommentaireCar">
    <w:name w:val="Objet du commentaire Car"/>
    <w:basedOn w:val="CommentaireCar"/>
    <w:link w:val="Objetducommentaire"/>
    <w:uiPriority w:val="99"/>
    <w:semiHidden/>
    <w:rsid w:val="00B14428"/>
    <w:rPr>
      <w:b/>
      <w:bCs/>
      <w:sz w:val="20"/>
      <w:szCs w:val="20"/>
    </w:rPr>
  </w:style>
  <w:style w:type="paragraph" w:styleId="Textedebulles">
    <w:name w:val="Balloon Text"/>
    <w:basedOn w:val="Normal"/>
    <w:link w:val="TextedebullesCar"/>
    <w:uiPriority w:val="99"/>
    <w:semiHidden/>
    <w:unhideWhenUsed/>
    <w:rsid w:val="00B144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428"/>
    <w:rPr>
      <w:rFonts w:ascii="Segoe UI" w:hAnsi="Segoe UI" w:cs="Segoe UI"/>
      <w:sz w:val="18"/>
      <w:szCs w:val="18"/>
    </w:rPr>
  </w:style>
  <w:style w:type="paragraph" w:customStyle="1" w:styleId="Default">
    <w:name w:val="Default"/>
    <w:uiPriority w:val="99"/>
    <w:rsid w:val="00913A09"/>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8F6F3D"/>
    <w:rPr>
      <w:color w:val="605E5C"/>
      <w:shd w:val="clear" w:color="auto" w:fill="E1DFDD"/>
    </w:rPr>
  </w:style>
  <w:style w:type="paragraph" w:customStyle="1" w:styleId="xmsonormal">
    <w:name w:val="x_msonormal"/>
    <w:basedOn w:val="Normal"/>
    <w:rsid w:val="008F6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msohyperlink">
    <w:name w:val="x_msohyperlink"/>
    <w:basedOn w:val="Policepardfaut"/>
    <w:rsid w:val="008F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15319">
      <w:bodyDiv w:val="1"/>
      <w:marLeft w:val="0"/>
      <w:marRight w:val="0"/>
      <w:marTop w:val="0"/>
      <w:marBottom w:val="0"/>
      <w:divBdr>
        <w:top w:val="none" w:sz="0" w:space="0" w:color="auto"/>
        <w:left w:val="none" w:sz="0" w:space="0" w:color="auto"/>
        <w:bottom w:val="none" w:sz="0" w:space="0" w:color="auto"/>
        <w:right w:val="none" w:sz="0" w:space="0" w:color="auto"/>
      </w:divBdr>
    </w:div>
    <w:div w:id="583957779">
      <w:bodyDiv w:val="1"/>
      <w:marLeft w:val="0"/>
      <w:marRight w:val="0"/>
      <w:marTop w:val="0"/>
      <w:marBottom w:val="0"/>
      <w:divBdr>
        <w:top w:val="none" w:sz="0" w:space="0" w:color="auto"/>
        <w:left w:val="none" w:sz="0" w:space="0" w:color="auto"/>
        <w:bottom w:val="none" w:sz="0" w:space="0" w:color="auto"/>
        <w:right w:val="none" w:sz="0" w:space="0" w:color="auto"/>
      </w:divBdr>
    </w:div>
    <w:div w:id="665015021">
      <w:bodyDiv w:val="1"/>
      <w:marLeft w:val="0"/>
      <w:marRight w:val="0"/>
      <w:marTop w:val="0"/>
      <w:marBottom w:val="0"/>
      <w:divBdr>
        <w:top w:val="none" w:sz="0" w:space="0" w:color="auto"/>
        <w:left w:val="none" w:sz="0" w:space="0" w:color="auto"/>
        <w:bottom w:val="none" w:sz="0" w:space="0" w:color="auto"/>
        <w:right w:val="none" w:sz="0" w:space="0" w:color="auto"/>
      </w:divBdr>
    </w:div>
    <w:div w:id="813911217">
      <w:bodyDiv w:val="1"/>
      <w:marLeft w:val="0"/>
      <w:marRight w:val="0"/>
      <w:marTop w:val="0"/>
      <w:marBottom w:val="0"/>
      <w:divBdr>
        <w:top w:val="none" w:sz="0" w:space="0" w:color="auto"/>
        <w:left w:val="none" w:sz="0" w:space="0" w:color="auto"/>
        <w:bottom w:val="none" w:sz="0" w:space="0" w:color="auto"/>
        <w:right w:val="none" w:sz="0" w:space="0" w:color="auto"/>
      </w:divBdr>
    </w:div>
    <w:div w:id="882180211">
      <w:bodyDiv w:val="1"/>
      <w:marLeft w:val="0"/>
      <w:marRight w:val="0"/>
      <w:marTop w:val="0"/>
      <w:marBottom w:val="0"/>
      <w:divBdr>
        <w:top w:val="none" w:sz="0" w:space="0" w:color="auto"/>
        <w:left w:val="none" w:sz="0" w:space="0" w:color="auto"/>
        <w:bottom w:val="none" w:sz="0" w:space="0" w:color="auto"/>
        <w:right w:val="none" w:sz="0" w:space="0" w:color="auto"/>
      </w:divBdr>
    </w:div>
    <w:div w:id="953559005">
      <w:bodyDiv w:val="1"/>
      <w:marLeft w:val="0"/>
      <w:marRight w:val="0"/>
      <w:marTop w:val="0"/>
      <w:marBottom w:val="0"/>
      <w:divBdr>
        <w:top w:val="none" w:sz="0" w:space="0" w:color="auto"/>
        <w:left w:val="none" w:sz="0" w:space="0" w:color="auto"/>
        <w:bottom w:val="none" w:sz="0" w:space="0" w:color="auto"/>
        <w:right w:val="none" w:sz="0" w:space="0" w:color="auto"/>
      </w:divBdr>
    </w:div>
    <w:div w:id="1063026492">
      <w:bodyDiv w:val="1"/>
      <w:marLeft w:val="0"/>
      <w:marRight w:val="0"/>
      <w:marTop w:val="0"/>
      <w:marBottom w:val="0"/>
      <w:divBdr>
        <w:top w:val="none" w:sz="0" w:space="0" w:color="auto"/>
        <w:left w:val="none" w:sz="0" w:space="0" w:color="auto"/>
        <w:bottom w:val="none" w:sz="0" w:space="0" w:color="auto"/>
        <w:right w:val="none" w:sz="0" w:space="0" w:color="auto"/>
      </w:divBdr>
    </w:div>
    <w:div w:id="1338850980">
      <w:bodyDiv w:val="1"/>
      <w:marLeft w:val="0"/>
      <w:marRight w:val="0"/>
      <w:marTop w:val="0"/>
      <w:marBottom w:val="0"/>
      <w:divBdr>
        <w:top w:val="none" w:sz="0" w:space="0" w:color="auto"/>
        <w:left w:val="none" w:sz="0" w:space="0" w:color="auto"/>
        <w:bottom w:val="none" w:sz="0" w:space="0" w:color="auto"/>
        <w:right w:val="none" w:sz="0" w:space="0" w:color="auto"/>
      </w:divBdr>
    </w:div>
    <w:div w:id="1459298604">
      <w:bodyDiv w:val="1"/>
      <w:marLeft w:val="0"/>
      <w:marRight w:val="0"/>
      <w:marTop w:val="0"/>
      <w:marBottom w:val="0"/>
      <w:divBdr>
        <w:top w:val="none" w:sz="0" w:space="0" w:color="auto"/>
        <w:left w:val="none" w:sz="0" w:space="0" w:color="auto"/>
        <w:bottom w:val="none" w:sz="0" w:space="0" w:color="auto"/>
        <w:right w:val="none" w:sz="0" w:space="0" w:color="auto"/>
      </w:divBdr>
    </w:div>
    <w:div w:id="1497723511">
      <w:bodyDiv w:val="1"/>
      <w:marLeft w:val="0"/>
      <w:marRight w:val="0"/>
      <w:marTop w:val="0"/>
      <w:marBottom w:val="0"/>
      <w:divBdr>
        <w:top w:val="none" w:sz="0" w:space="0" w:color="auto"/>
        <w:left w:val="none" w:sz="0" w:space="0" w:color="auto"/>
        <w:bottom w:val="none" w:sz="0" w:space="0" w:color="auto"/>
        <w:right w:val="none" w:sz="0" w:space="0" w:color="auto"/>
      </w:divBdr>
    </w:div>
    <w:div w:id="1755317332">
      <w:bodyDiv w:val="1"/>
      <w:marLeft w:val="0"/>
      <w:marRight w:val="0"/>
      <w:marTop w:val="0"/>
      <w:marBottom w:val="0"/>
      <w:divBdr>
        <w:top w:val="none" w:sz="0" w:space="0" w:color="auto"/>
        <w:left w:val="none" w:sz="0" w:space="0" w:color="auto"/>
        <w:bottom w:val="none" w:sz="0" w:space="0" w:color="auto"/>
        <w:right w:val="none" w:sz="0" w:space="0" w:color="auto"/>
      </w:divBdr>
    </w:div>
    <w:div w:id="1866404347">
      <w:bodyDiv w:val="1"/>
      <w:marLeft w:val="0"/>
      <w:marRight w:val="0"/>
      <w:marTop w:val="0"/>
      <w:marBottom w:val="0"/>
      <w:divBdr>
        <w:top w:val="none" w:sz="0" w:space="0" w:color="auto"/>
        <w:left w:val="none" w:sz="0" w:space="0" w:color="auto"/>
        <w:bottom w:val="none" w:sz="0" w:space="0" w:color="auto"/>
        <w:right w:val="none" w:sz="0" w:space="0" w:color="auto"/>
      </w:divBdr>
    </w:div>
    <w:div w:id="1983582983">
      <w:bodyDiv w:val="1"/>
      <w:marLeft w:val="0"/>
      <w:marRight w:val="0"/>
      <w:marTop w:val="0"/>
      <w:marBottom w:val="0"/>
      <w:divBdr>
        <w:top w:val="none" w:sz="0" w:space="0" w:color="auto"/>
        <w:left w:val="none" w:sz="0" w:space="0" w:color="auto"/>
        <w:bottom w:val="none" w:sz="0" w:space="0" w:color="auto"/>
        <w:right w:val="none" w:sz="0" w:space="0" w:color="auto"/>
      </w:divBdr>
      <w:divsChild>
        <w:div w:id="15098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06529">
              <w:marLeft w:val="0"/>
              <w:marRight w:val="0"/>
              <w:marTop w:val="0"/>
              <w:marBottom w:val="0"/>
              <w:divBdr>
                <w:top w:val="none" w:sz="0" w:space="0" w:color="auto"/>
                <w:left w:val="none" w:sz="0" w:space="0" w:color="auto"/>
                <w:bottom w:val="none" w:sz="0" w:space="0" w:color="auto"/>
                <w:right w:val="none" w:sz="0" w:space="0" w:color="auto"/>
              </w:divBdr>
              <w:divsChild>
                <w:div w:id="1996182841">
                  <w:marLeft w:val="0"/>
                  <w:marRight w:val="0"/>
                  <w:marTop w:val="0"/>
                  <w:marBottom w:val="0"/>
                  <w:divBdr>
                    <w:top w:val="none" w:sz="0" w:space="0" w:color="auto"/>
                    <w:left w:val="none" w:sz="0" w:space="0" w:color="auto"/>
                    <w:bottom w:val="none" w:sz="0" w:space="0" w:color="auto"/>
                    <w:right w:val="none" w:sz="0" w:space="0" w:color="auto"/>
                  </w:divBdr>
                  <w:divsChild>
                    <w:div w:id="19137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ib.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ndation-dauphine.fr/chaire-fintech-finance-digitale" TargetMode="External"/><Relationship Id="rId12" Type="http://schemas.openxmlformats.org/officeDocument/2006/relationships/hyperlink" Target="http://www.fondation-dauph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phin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mazarsfrance" TargetMode="External"/><Relationship Id="rId4" Type="http://schemas.openxmlformats.org/officeDocument/2006/relationships/webSettings" Target="webSettings.xml"/><Relationship Id="rId9" Type="http://schemas.openxmlformats.org/officeDocument/2006/relationships/hyperlink" Target="https://urldefense.proofpoint.com/v2/url?u=http-3A__www.linkedin.com_company_mazars&amp;d=DwMFaQ&amp;c=9wxE0DgWbPxd1HCzjwN8Eaww1--ViDajIU4RXCxgSXE&amp;r=owb2RKEAEtRmr_ynV7s1LTG_oSEWOOd-nokles33zDBl4p6pnvXn7qsLuj4_2NM4&amp;m=A0ZLCt4IUxpHULa3zNSV00RFeu0EQwzx2A1XVsq3eVo&amp;s=WPKyCjVobvgrvA6Ucooou4VVmHV7rTiGFZjljsVMvo4&am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10038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CA-CIB</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ACP-FONDATION</dc:creator>
  <cp:lastModifiedBy>ANGELI Aurore</cp:lastModifiedBy>
  <cp:revision>2</cp:revision>
  <dcterms:created xsi:type="dcterms:W3CDTF">2019-04-18T11:24:00Z</dcterms:created>
  <dcterms:modified xsi:type="dcterms:W3CDTF">2019-04-18T11:24:00Z</dcterms:modified>
</cp:coreProperties>
</file>