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F1973" w14:textId="77777777" w:rsidR="00D431C2" w:rsidRDefault="00D431C2" w:rsidP="00BD0744">
      <w:pPr>
        <w:pStyle w:val="Titre1"/>
        <w:rPr>
          <w:b/>
          <w:bCs/>
          <w:sz w:val="20"/>
          <w:szCs w:val="20"/>
        </w:rPr>
      </w:pPr>
      <w:bookmarkStart w:id="0" w:name="_Hlk526426804"/>
    </w:p>
    <w:p w14:paraId="6480297E" w14:textId="77777777" w:rsidR="00BD0744" w:rsidRDefault="00BD0744" w:rsidP="00BD0744">
      <w:pPr>
        <w:pStyle w:val="Titre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Communiqué de Presse</w:t>
      </w:r>
    </w:p>
    <w:p w14:paraId="23C4A303" w14:textId="77777777" w:rsidR="00BD0744" w:rsidRDefault="00BD0744" w:rsidP="00BD0744">
      <w:pPr>
        <w:spacing w:before="120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Paris, le</w:t>
      </w:r>
      <w:r w:rsidR="006C6E56">
        <w:rPr>
          <w:rFonts w:ascii="Arial" w:hAnsi="Arial" w:cs="Arial"/>
          <w:sz w:val="20"/>
          <w:szCs w:val="20"/>
        </w:rPr>
        <w:t xml:space="preserve"> </w:t>
      </w:r>
      <w:r w:rsidR="005544FB">
        <w:rPr>
          <w:rFonts w:ascii="Arial" w:hAnsi="Arial" w:cs="Arial"/>
          <w:sz w:val="20"/>
          <w:szCs w:val="20"/>
        </w:rPr>
        <w:t>25</w:t>
      </w:r>
      <w:r w:rsidR="008A1869">
        <w:rPr>
          <w:rFonts w:ascii="Arial" w:hAnsi="Arial" w:cs="Arial"/>
          <w:sz w:val="20"/>
          <w:szCs w:val="20"/>
        </w:rPr>
        <w:t xml:space="preserve"> Mars 2019</w:t>
      </w:r>
    </w:p>
    <w:p w14:paraId="49AE7491" w14:textId="77777777" w:rsidR="00BD0744" w:rsidRDefault="00BD0744" w:rsidP="00BD0744">
      <w:pPr>
        <w:pStyle w:val="Sansinterligne"/>
        <w:spacing w:after="120"/>
        <w:jc w:val="center"/>
        <w:rPr>
          <w:rFonts w:ascii="Arial" w:hAnsi="Arial" w:cs="Arial"/>
          <w:b/>
        </w:rPr>
      </w:pPr>
    </w:p>
    <w:p w14:paraId="44BACDA5" w14:textId="77777777" w:rsidR="00BD0744" w:rsidRDefault="00BD0744" w:rsidP="00CE6C8C">
      <w:pPr>
        <w:pStyle w:val="Sansinterligne"/>
        <w:spacing w:after="120"/>
        <w:jc w:val="center"/>
        <w:rPr>
          <w:rFonts w:ascii="Arial" w:hAnsi="Arial" w:cs="Arial"/>
          <w:b/>
        </w:rPr>
      </w:pPr>
      <w:bookmarkStart w:id="1" w:name="_Hlk525663708"/>
      <w:r>
        <w:rPr>
          <w:rFonts w:ascii="Arial" w:hAnsi="Arial" w:cs="Arial"/>
          <w:b/>
        </w:rPr>
        <w:t xml:space="preserve">Mazars annonce la nomination </w:t>
      </w:r>
      <w:r w:rsidR="00DC256E">
        <w:rPr>
          <w:rFonts w:ascii="Arial" w:hAnsi="Arial" w:cs="Arial"/>
          <w:b/>
        </w:rPr>
        <w:t>d’Henry</w:t>
      </w:r>
      <w:r w:rsidR="00434FB0">
        <w:rPr>
          <w:rFonts w:ascii="Arial" w:hAnsi="Arial" w:cs="Arial"/>
          <w:b/>
        </w:rPr>
        <w:t xml:space="preserve"> </w:t>
      </w:r>
      <w:proofErr w:type="spellStart"/>
      <w:r w:rsidR="00DC256E">
        <w:rPr>
          <w:rFonts w:ascii="Arial" w:hAnsi="Arial" w:cs="Arial"/>
          <w:b/>
        </w:rPr>
        <w:t>Turquand</w:t>
      </w:r>
      <w:proofErr w:type="spellEnd"/>
      <w:r w:rsidR="00DC256E">
        <w:rPr>
          <w:rFonts w:ascii="Arial" w:hAnsi="Arial" w:cs="Arial"/>
          <w:b/>
        </w:rPr>
        <w:t xml:space="preserve"> d’Auzay</w:t>
      </w:r>
      <w:r w:rsidR="00CE6C8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en tant </w:t>
      </w:r>
      <w:r w:rsidR="00DC256E">
        <w:rPr>
          <w:rFonts w:ascii="Arial" w:hAnsi="Arial" w:cs="Arial"/>
          <w:b/>
        </w:rPr>
        <w:t>qu’Associé dans l’équipe Fusions-Acquisitions</w:t>
      </w:r>
    </w:p>
    <w:p w14:paraId="4D700D28" w14:textId="77777777" w:rsidR="00BD0744" w:rsidRDefault="00BD0744" w:rsidP="00BD0744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2" w:name="_Hlk516583884"/>
      <w:bookmarkEnd w:id="1"/>
    </w:p>
    <w:p w14:paraId="5EB585AE" w14:textId="128115EB" w:rsidR="00BD0744" w:rsidRPr="005208FE" w:rsidRDefault="00BD0744" w:rsidP="005208FE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Spécialiste en </w:t>
      </w:r>
      <w:r w:rsidR="00DC256E">
        <w:rPr>
          <w:rFonts w:ascii="Arial" w:hAnsi="Arial" w:cs="Arial"/>
          <w:b/>
          <w:sz w:val="20"/>
          <w:szCs w:val="20"/>
          <w:lang w:eastAsia="en-US"/>
        </w:rPr>
        <w:t>cession d’entreprises et levée de fonds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, </w:t>
      </w:r>
      <w:r w:rsidR="00DC256E">
        <w:rPr>
          <w:rFonts w:ascii="Arial" w:hAnsi="Arial" w:cs="Arial"/>
          <w:b/>
          <w:sz w:val="20"/>
          <w:szCs w:val="20"/>
          <w:lang w:eastAsia="en-US"/>
        </w:rPr>
        <w:t xml:space="preserve">Henry </w:t>
      </w:r>
      <w:proofErr w:type="spellStart"/>
      <w:r w:rsidR="00DC256E">
        <w:rPr>
          <w:rFonts w:ascii="Arial" w:hAnsi="Arial" w:cs="Arial"/>
          <w:b/>
          <w:sz w:val="20"/>
          <w:szCs w:val="20"/>
          <w:lang w:eastAsia="en-US"/>
        </w:rPr>
        <w:t>Turquand</w:t>
      </w:r>
      <w:proofErr w:type="spellEnd"/>
      <w:r w:rsidR="00DC256E">
        <w:rPr>
          <w:rFonts w:ascii="Arial" w:hAnsi="Arial" w:cs="Arial"/>
          <w:b/>
          <w:sz w:val="20"/>
          <w:szCs w:val="20"/>
          <w:lang w:eastAsia="en-US"/>
        </w:rPr>
        <w:t xml:space="preserve"> d’Auzay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r</w:t>
      </w:r>
      <w:r w:rsidR="00DC256E">
        <w:rPr>
          <w:rFonts w:ascii="Arial" w:hAnsi="Arial" w:cs="Arial"/>
          <w:b/>
          <w:sz w:val="20"/>
          <w:szCs w:val="20"/>
          <w:lang w:eastAsia="en-US"/>
        </w:rPr>
        <w:t>ejoint Mazars en tant qu’Associé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DC256E">
        <w:rPr>
          <w:rFonts w:ascii="Arial" w:hAnsi="Arial" w:cs="Arial"/>
          <w:b/>
          <w:sz w:val="20"/>
          <w:szCs w:val="20"/>
          <w:lang w:eastAsia="en-US"/>
        </w:rPr>
        <w:t>dans l’équipe Fusions-Acquisitions</w:t>
      </w:r>
      <w:r w:rsidR="007C01E9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>au sein des activités Financial Advisory</w:t>
      </w:r>
      <w:r w:rsidR="00DC256E">
        <w:rPr>
          <w:rFonts w:ascii="Arial" w:hAnsi="Arial" w:cs="Arial"/>
          <w:b/>
          <w:sz w:val="20"/>
          <w:szCs w:val="20"/>
          <w:lang w:eastAsia="en-US"/>
        </w:rPr>
        <w:t xml:space="preserve"> Services </w:t>
      </w:r>
      <w:bookmarkEnd w:id="2"/>
    </w:p>
    <w:p w14:paraId="74D64F5B" w14:textId="77777777" w:rsidR="00DC256E" w:rsidRDefault="00DC256E" w:rsidP="00BD0744">
      <w:pPr>
        <w:spacing w:before="240" w:line="268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Henry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Turquand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d’Auzay, 39 ans,</w:t>
      </w:r>
      <w:r w:rsidR="00D01F5F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dispose d’une expérience de plus de 15</w:t>
      </w:r>
      <w:r w:rsidR="008A1869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ans en banque d’affaires. </w:t>
      </w:r>
    </w:p>
    <w:p w14:paraId="5CAF4C85" w14:textId="77777777" w:rsidR="00434FB0" w:rsidRDefault="00DC256E" w:rsidP="00BD0744">
      <w:pPr>
        <w:spacing w:before="240" w:line="268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Il débute sa carrière en 200</w:t>
      </w:r>
      <w:r w:rsidR="00434FB0">
        <w:rPr>
          <w:rFonts w:ascii="Arial" w:hAnsi="Arial" w:cs="Arial"/>
          <w:sz w:val="20"/>
          <w:szCs w:val="20"/>
          <w:lang w:eastAsia="en-US"/>
        </w:rPr>
        <w:t>4</w:t>
      </w:r>
      <w:r>
        <w:rPr>
          <w:rFonts w:ascii="Arial" w:hAnsi="Arial" w:cs="Arial"/>
          <w:sz w:val="20"/>
          <w:szCs w:val="20"/>
          <w:lang w:eastAsia="en-US"/>
        </w:rPr>
        <w:t xml:space="preserve"> à </w:t>
      </w:r>
      <w:r w:rsidR="00434FB0">
        <w:rPr>
          <w:rFonts w:ascii="Arial" w:hAnsi="Arial" w:cs="Arial"/>
          <w:sz w:val="20"/>
          <w:szCs w:val="20"/>
          <w:lang w:eastAsia="en-US"/>
        </w:rPr>
        <w:t>New-York puis à Londres</w:t>
      </w:r>
      <w:r>
        <w:rPr>
          <w:rFonts w:ascii="Arial" w:hAnsi="Arial" w:cs="Arial"/>
          <w:sz w:val="20"/>
          <w:szCs w:val="20"/>
          <w:lang w:eastAsia="en-US"/>
        </w:rPr>
        <w:t xml:space="preserve"> au Crédit Agricole Investment Banking </w:t>
      </w:r>
      <w:r w:rsidR="00D01F5F">
        <w:rPr>
          <w:rFonts w:ascii="Arial" w:hAnsi="Arial" w:cs="Arial"/>
          <w:sz w:val="20"/>
          <w:szCs w:val="20"/>
          <w:lang w:eastAsia="en-US"/>
        </w:rPr>
        <w:t xml:space="preserve">(anciennement Calyon) </w:t>
      </w:r>
      <w:r>
        <w:rPr>
          <w:rFonts w:ascii="Arial" w:hAnsi="Arial" w:cs="Arial"/>
          <w:sz w:val="20"/>
          <w:szCs w:val="20"/>
          <w:lang w:eastAsia="en-US"/>
        </w:rPr>
        <w:t>avant de rejoindre en 2007 les équipes Fusions-Acquisitions</w:t>
      </w:r>
      <w:r w:rsidR="00D01F5F">
        <w:rPr>
          <w:rFonts w:ascii="Arial" w:hAnsi="Arial" w:cs="Arial"/>
          <w:sz w:val="20"/>
          <w:szCs w:val="20"/>
          <w:lang w:eastAsia="en-US"/>
        </w:rPr>
        <w:t xml:space="preserve"> et </w:t>
      </w:r>
      <w:proofErr w:type="spellStart"/>
      <w:r w:rsidR="00D01F5F">
        <w:rPr>
          <w:rFonts w:ascii="Arial" w:hAnsi="Arial" w:cs="Arial"/>
          <w:sz w:val="20"/>
          <w:szCs w:val="20"/>
          <w:lang w:eastAsia="en-US"/>
        </w:rPr>
        <w:t>Debt</w:t>
      </w:r>
      <w:proofErr w:type="spellEnd"/>
      <w:r w:rsidR="00D01F5F">
        <w:rPr>
          <w:rFonts w:ascii="Arial" w:hAnsi="Arial" w:cs="Arial"/>
          <w:sz w:val="20"/>
          <w:szCs w:val="20"/>
          <w:lang w:eastAsia="en-US"/>
        </w:rPr>
        <w:t xml:space="preserve"> Advisory</w:t>
      </w:r>
      <w:r>
        <w:rPr>
          <w:rFonts w:ascii="Arial" w:hAnsi="Arial" w:cs="Arial"/>
          <w:sz w:val="20"/>
          <w:szCs w:val="20"/>
          <w:lang w:eastAsia="en-US"/>
        </w:rPr>
        <w:t xml:space="preserve"> de PricewaterhouseCoopers </w:t>
      </w:r>
      <w:r w:rsidR="00434FB0">
        <w:rPr>
          <w:rFonts w:ascii="Arial" w:hAnsi="Arial" w:cs="Arial"/>
          <w:sz w:val="20"/>
          <w:szCs w:val="20"/>
          <w:lang w:eastAsia="en-US"/>
        </w:rPr>
        <w:t>au Royaume-Uni.</w:t>
      </w:r>
    </w:p>
    <w:p w14:paraId="4C176AE6" w14:textId="77569536" w:rsidR="00D01F5F" w:rsidRDefault="00434FB0" w:rsidP="00BD0744">
      <w:pPr>
        <w:spacing w:before="240" w:line="268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En 2010, il rejoint SODICA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Corporate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Finance o</w:t>
      </w:r>
      <w:r w:rsidR="00E46E59">
        <w:rPr>
          <w:rFonts w:ascii="Arial" w:hAnsi="Arial" w:cs="Arial"/>
          <w:sz w:val="20"/>
          <w:szCs w:val="20"/>
          <w:lang w:eastAsia="en-US"/>
        </w:rPr>
        <w:t>ù</w:t>
      </w:r>
      <w:r>
        <w:rPr>
          <w:rFonts w:ascii="Arial" w:hAnsi="Arial" w:cs="Arial"/>
          <w:sz w:val="20"/>
          <w:szCs w:val="20"/>
          <w:lang w:eastAsia="en-US"/>
        </w:rPr>
        <w:t xml:space="preserve"> il est en charge de l’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origination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et de l’exécution des opérations en lien avec le Crédit Agricole Ile de France.</w:t>
      </w:r>
      <w:r w:rsidR="00D01F5F">
        <w:rPr>
          <w:rFonts w:ascii="Arial" w:hAnsi="Arial" w:cs="Arial"/>
          <w:sz w:val="20"/>
          <w:szCs w:val="20"/>
          <w:lang w:eastAsia="en-US"/>
        </w:rPr>
        <w:t xml:space="preserve"> Il réalise à cette occasion ses premières opérations avec des fonds d’investissement de la place parisienne.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96CD891" w14:textId="2550508C" w:rsidR="00434FB0" w:rsidRDefault="00434FB0" w:rsidP="00BD0744">
      <w:pPr>
        <w:spacing w:before="240" w:line="268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En 2015, il rejoint les équipes M&amp;A de KPMG o</w:t>
      </w:r>
      <w:r w:rsidR="00E46E59">
        <w:rPr>
          <w:rFonts w:ascii="Arial" w:hAnsi="Arial" w:cs="Arial"/>
          <w:sz w:val="20"/>
          <w:szCs w:val="20"/>
          <w:lang w:eastAsia="en-US"/>
        </w:rPr>
        <w:t>ù</w:t>
      </w:r>
      <w:r>
        <w:rPr>
          <w:rFonts w:ascii="Arial" w:hAnsi="Arial" w:cs="Arial"/>
          <w:sz w:val="20"/>
          <w:szCs w:val="20"/>
          <w:lang w:eastAsia="en-US"/>
        </w:rPr>
        <w:t xml:space="preserve"> il développe, en particulier, une solide expertise dans la cession d’actifs non stratégiques pour des groupes cotés tout en </w:t>
      </w:r>
      <w:r w:rsidR="00E46E59">
        <w:rPr>
          <w:rFonts w:ascii="Arial" w:hAnsi="Arial" w:cs="Arial"/>
          <w:sz w:val="20"/>
          <w:szCs w:val="20"/>
          <w:lang w:eastAsia="en-US"/>
        </w:rPr>
        <w:t xml:space="preserve">développant </w:t>
      </w:r>
      <w:r>
        <w:rPr>
          <w:rFonts w:ascii="Arial" w:hAnsi="Arial" w:cs="Arial"/>
          <w:sz w:val="20"/>
          <w:szCs w:val="20"/>
          <w:lang w:eastAsia="en-US"/>
        </w:rPr>
        <w:t>ses activités de conseil aux PME et ETI.</w:t>
      </w:r>
      <w:r w:rsidR="00D01F5F">
        <w:rPr>
          <w:rFonts w:ascii="Arial" w:hAnsi="Arial" w:cs="Arial"/>
          <w:sz w:val="20"/>
          <w:szCs w:val="20"/>
          <w:lang w:eastAsia="en-US"/>
        </w:rPr>
        <w:t xml:space="preserve"> Il conseille notamment Rexel dans la cession de </w:t>
      </w:r>
      <w:r w:rsidR="00E46E59">
        <w:rPr>
          <w:rFonts w:ascii="Arial" w:hAnsi="Arial" w:cs="Arial"/>
          <w:sz w:val="20"/>
          <w:szCs w:val="20"/>
          <w:lang w:eastAsia="en-US"/>
        </w:rPr>
        <w:t xml:space="preserve">ses </w:t>
      </w:r>
      <w:r w:rsidR="00D01F5F">
        <w:rPr>
          <w:rFonts w:ascii="Arial" w:hAnsi="Arial" w:cs="Arial"/>
          <w:sz w:val="20"/>
          <w:szCs w:val="20"/>
          <w:lang w:eastAsia="en-US"/>
        </w:rPr>
        <w:t xml:space="preserve">activités en Amérique Latine et en Europe de l’Est, Europ Assistance dans la cession de filiales en Afrique, Schneider Electric dans la cession </w:t>
      </w:r>
      <w:r w:rsidR="008A1869">
        <w:rPr>
          <w:rFonts w:ascii="Arial" w:hAnsi="Arial" w:cs="Arial"/>
          <w:sz w:val="20"/>
          <w:szCs w:val="20"/>
          <w:lang w:eastAsia="en-US"/>
        </w:rPr>
        <w:t>d’actifs en France</w:t>
      </w:r>
      <w:r w:rsidR="004B4804">
        <w:rPr>
          <w:rFonts w:ascii="Arial" w:hAnsi="Arial" w:cs="Arial"/>
          <w:sz w:val="20"/>
          <w:szCs w:val="20"/>
          <w:lang w:eastAsia="en-US"/>
        </w:rPr>
        <w:t>…</w:t>
      </w:r>
    </w:p>
    <w:p w14:paraId="1FBCF271" w14:textId="77777777" w:rsidR="00E927DD" w:rsidRDefault="00E927DD" w:rsidP="00BD074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EADA2A2" w14:textId="73EFA0EC" w:rsidR="00BD0744" w:rsidRPr="005544FB" w:rsidRDefault="00CE6C8C" w:rsidP="005544FB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CE6C8C">
        <w:rPr>
          <w:rFonts w:ascii="Arial" w:hAnsi="Arial" w:cs="Arial"/>
          <w:sz w:val="20"/>
          <w:szCs w:val="20"/>
          <w:lang w:eastAsia="en-US"/>
        </w:rPr>
        <w:t>« </w:t>
      </w:r>
      <w:r w:rsidRPr="00CE6C8C">
        <w:rPr>
          <w:rFonts w:ascii="Arial" w:hAnsi="Arial" w:cs="Arial"/>
          <w:i/>
          <w:sz w:val="20"/>
          <w:szCs w:val="20"/>
          <w:lang w:eastAsia="en-US"/>
        </w:rPr>
        <w:t xml:space="preserve">Notre équipe </w:t>
      </w:r>
      <w:r w:rsidR="00D01F5F">
        <w:rPr>
          <w:rFonts w:ascii="Arial" w:hAnsi="Arial" w:cs="Arial"/>
          <w:i/>
          <w:sz w:val="20"/>
          <w:szCs w:val="20"/>
          <w:lang w:eastAsia="en-US"/>
        </w:rPr>
        <w:t>Fusions-Acquisitions</w:t>
      </w:r>
      <w:r w:rsidRPr="00CE6C8C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DE663B">
        <w:rPr>
          <w:rFonts w:ascii="Arial" w:hAnsi="Arial" w:cs="Arial"/>
          <w:i/>
          <w:sz w:val="20"/>
          <w:szCs w:val="20"/>
          <w:lang w:eastAsia="en-US"/>
        </w:rPr>
        <w:t>continue son développement au service des enjeux de nos clients</w:t>
      </w:r>
      <w:r w:rsidR="008A1869">
        <w:rPr>
          <w:rFonts w:ascii="Arial" w:hAnsi="Arial" w:cs="Arial"/>
          <w:i/>
          <w:sz w:val="20"/>
          <w:szCs w:val="20"/>
          <w:lang w:eastAsia="en-US"/>
        </w:rPr>
        <w:t>.</w:t>
      </w:r>
      <w:r w:rsidR="005544FB">
        <w:rPr>
          <w:rFonts w:ascii="Arial" w:hAnsi="Arial" w:cs="Arial"/>
          <w:i/>
          <w:sz w:val="20"/>
          <w:szCs w:val="20"/>
          <w:lang w:eastAsia="en-US"/>
        </w:rPr>
        <w:t xml:space="preserve"> Il rejoint une équipe de plus de 300 </w:t>
      </w:r>
      <w:r w:rsidR="00DE663B">
        <w:rPr>
          <w:rFonts w:ascii="Arial" w:hAnsi="Arial" w:cs="Arial"/>
          <w:i/>
          <w:sz w:val="20"/>
          <w:szCs w:val="20"/>
          <w:lang w:eastAsia="en-US"/>
        </w:rPr>
        <w:t>experts du M&amp;A</w:t>
      </w:r>
      <w:r w:rsidR="005544FB">
        <w:rPr>
          <w:rFonts w:ascii="Arial" w:hAnsi="Arial" w:cs="Arial"/>
          <w:i/>
          <w:sz w:val="20"/>
          <w:szCs w:val="20"/>
          <w:lang w:eastAsia="en-US"/>
        </w:rPr>
        <w:t> répartis</w:t>
      </w:r>
      <w:r w:rsidR="002B0AB9">
        <w:rPr>
          <w:rFonts w:ascii="Arial" w:hAnsi="Arial" w:cs="Arial"/>
          <w:i/>
          <w:sz w:val="20"/>
          <w:szCs w:val="20"/>
          <w:lang w:eastAsia="en-US"/>
        </w:rPr>
        <w:t xml:space="preserve"> dans plus de 30</w:t>
      </w:r>
      <w:r w:rsidR="005544FB" w:rsidRPr="005544FB">
        <w:rPr>
          <w:rFonts w:ascii="Arial" w:hAnsi="Arial" w:cs="Arial"/>
          <w:i/>
          <w:sz w:val="20"/>
          <w:szCs w:val="20"/>
          <w:lang w:eastAsia="en-US"/>
        </w:rPr>
        <w:t xml:space="preserve"> pays, </w:t>
      </w:r>
      <w:r w:rsidR="00E46E59">
        <w:rPr>
          <w:rFonts w:ascii="Arial" w:hAnsi="Arial" w:cs="Arial"/>
          <w:i/>
          <w:sz w:val="20"/>
          <w:szCs w:val="20"/>
          <w:lang w:eastAsia="en-US"/>
        </w:rPr>
        <w:t xml:space="preserve">principalement </w:t>
      </w:r>
      <w:r w:rsidR="005544FB" w:rsidRPr="005544FB">
        <w:rPr>
          <w:rFonts w:ascii="Arial" w:hAnsi="Arial" w:cs="Arial"/>
          <w:i/>
          <w:sz w:val="20"/>
          <w:szCs w:val="20"/>
          <w:lang w:eastAsia="en-US"/>
        </w:rPr>
        <w:t xml:space="preserve">positionnés sur le </w:t>
      </w:r>
      <w:r w:rsidR="00C915C5">
        <w:rPr>
          <w:rFonts w:ascii="Arial" w:hAnsi="Arial" w:cs="Arial"/>
          <w:i/>
          <w:sz w:val="20"/>
          <w:szCs w:val="20"/>
          <w:lang w:eastAsia="en-US"/>
        </w:rPr>
        <w:t xml:space="preserve">segment </w:t>
      </w:r>
      <w:proofErr w:type="spellStart"/>
      <w:r w:rsidR="00C915C5">
        <w:rPr>
          <w:rFonts w:ascii="Arial" w:hAnsi="Arial" w:cs="Arial"/>
          <w:i/>
          <w:sz w:val="20"/>
          <w:szCs w:val="20"/>
          <w:lang w:eastAsia="en-US"/>
        </w:rPr>
        <w:t>small</w:t>
      </w:r>
      <w:proofErr w:type="spellEnd"/>
      <w:r w:rsidR="00C915C5">
        <w:rPr>
          <w:rFonts w:ascii="Arial" w:hAnsi="Arial" w:cs="Arial"/>
          <w:i/>
          <w:sz w:val="20"/>
          <w:szCs w:val="20"/>
          <w:lang w:eastAsia="en-US"/>
        </w:rPr>
        <w:t xml:space="preserve"> &amp; </w:t>
      </w:r>
      <w:proofErr w:type="spellStart"/>
      <w:r w:rsidR="00C915C5">
        <w:rPr>
          <w:rFonts w:ascii="Arial" w:hAnsi="Arial" w:cs="Arial"/>
          <w:i/>
          <w:sz w:val="20"/>
          <w:szCs w:val="20"/>
          <w:lang w:eastAsia="en-US"/>
        </w:rPr>
        <w:t>mid</w:t>
      </w:r>
      <w:proofErr w:type="spellEnd"/>
      <w:r w:rsidR="00C915C5">
        <w:rPr>
          <w:rFonts w:ascii="Arial" w:hAnsi="Arial" w:cs="Arial"/>
          <w:i/>
          <w:sz w:val="20"/>
          <w:szCs w:val="20"/>
          <w:lang w:eastAsia="en-US"/>
        </w:rPr>
        <w:t>-caps</w:t>
      </w:r>
      <w:r w:rsidR="005544FB">
        <w:rPr>
          <w:rFonts w:ascii="Arial" w:hAnsi="Arial" w:cs="Arial"/>
          <w:i/>
          <w:sz w:val="20"/>
          <w:szCs w:val="20"/>
          <w:lang w:eastAsia="en-US"/>
        </w:rPr>
        <w:t xml:space="preserve">. </w:t>
      </w:r>
      <w:r w:rsidRPr="00CE6C8C">
        <w:rPr>
          <w:rFonts w:ascii="Arial" w:hAnsi="Arial" w:cs="Arial"/>
          <w:sz w:val="20"/>
          <w:szCs w:val="20"/>
          <w:lang w:eastAsia="en-US"/>
        </w:rPr>
        <w:t>»</w:t>
      </w:r>
      <w:r w:rsidR="00E62C50">
        <w:rPr>
          <w:rFonts w:ascii="Arial" w:hAnsi="Arial" w:cs="Arial"/>
          <w:sz w:val="20"/>
          <w:szCs w:val="20"/>
          <w:lang w:eastAsia="en-US"/>
        </w:rPr>
        <w:t xml:space="preserve"> déclare </w:t>
      </w:r>
      <w:r w:rsidR="00D01F5F">
        <w:rPr>
          <w:rFonts w:ascii="Arial" w:hAnsi="Arial" w:cs="Arial"/>
          <w:b/>
          <w:sz w:val="20"/>
          <w:szCs w:val="20"/>
          <w:lang w:eastAsia="en-US"/>
        </w:rPr>
        <w:t>Stéphane Pithois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, </w:t>
      </w:r>
      <w:r w:rsidR="00D01F5F">
        <w:rPr>
          <w:rFonts w:ascii="Arial" w:hAnsi="Arial" w:cs="Arial"/>
          <w:b/>
          <w:sz w:val="20"/>
          <w:szCs w:val="20"/>
          <w:lang w:eastAsia="en-US"/>
        </w:rPr>
        <w:t>Partner</w:t>
      </w:r>
      <w:r w:rsidR="008A1869">
        <w:rPr>
          <w:rFonts w:ascii="Arial" w:hAnsi="Arial" w:cs="Arial"/>
          <w:b/>
          <w:sz w:val="20"/>
          <w:szCs w:val="20"/>
          <w:lang w:eastAsia="en-US"/>
        </w:rPr>
        <w:t xml:space="preserve">, </w:t>
      </w:r>
      <w:r w:rsidR="00DE663B">
        <w:rPr>
          <w:rFonts w:ascii="Arial" w:hAnsi="Arial" w:cs="Arial"/>
          <w:b/>
          <w:sz w:val="20"/>
          <w:szCs w:val="20"/>
          <w:lang w:eastAsia="en-US"/>
        </w:rPr>
        <w:t>Associé responsable</w:t>
      </w:r>
      <w:r w:rsidR="00D01F5F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="00D01F5F">
        <w:rPr>
          <w:rFonts w:ascii="Arial" w:hAnsi="Arial" w:cs="Arial"/>
          <w:b/>
          <w:sz w:val="20"/>
          <w:szCs w:val="20"/>
          <w:lang w:eastAsia="en-US"/>
        </w:rPr>
        <w:t>Corporate</w:t>
      </w:r>
      <w:proofErr w:type="spellEnd"/>
      <w:r w:rsidR="00D01F5F">
        <w:rPr>
          <w:rFonts w:ascii="Arial" w:hAnsi="Arial" w:cs="Arial"/>
          <w:b/>
          <w:sz w:val="20"/>
          <w:szCs w:val="20"/>
          <w:lang w:eastAsia="en-US"/>
        </w:rPr>
        <w:t xml:space="preserve"> Finance</w:t>
      </w:r>
      <w:r w:rsidR="00DE663B">
        <w:rPr>
          <w:rFonts w:ascii="Arial" w:hAnsi="Arial" w:cs="Arial"/>
          <w:b/>
          <w:sz w:val="20"/>
          <w:szCs w:val="20"/>
          <w:lang w:eastAsia="en-US"/>
        </w:rPr>
        <w:t xml:space="preserve"> groupe Mazars</w:t>
      </w:r>
      <w:r w:rsidR="00A07ABC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5644E290" w14:textId="77777777" w:rsidR="00CE6C8C" w:rsidRDefault="00CE6C8C" w:rsidP="00BD0744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2BB4939E" w14:textId="35C26586" w:rsidR="005544FB" w:rsidRDefault="005544FB" w:rsidP="00BD0744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« Après une année</w:t>
      </w:r>
      <w:r w:rsidR="002B0AB9">
        <w:rPr>
          <w:rFonts w:ascii="Arial" w:hAnsi="Arial" w:cs="Arial"/>
          <w:i/>
          <w:sz w:val="20"/>
          <w:szCs w:val="20"/>
          <w:lang w:eastAsia="en-US"/>
        </w:rPr>
        <w:t xml:space="preserve"> 2018 en forte croissance, avec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17 opérations réalisées en France, nous sommes ravis de l’arrivée d’Henry qui nous permet d</w:t>
      </w:r>
      <w:r w:rsidRPr="00CE6C8C">
        <w:rPr>
          <w:rFonts w:ascii="Arial" w:hAnsi="Arial" w:cs="Arial"/>
          <w:i/>
          <w:sz w:val="20"/>
          <w:szCs w:val="20"/>
          <w:lang w:eastAsia="en-US"/>
        </w:rPr>
        <w:t>’élargir nos compétences et nos champs d’intervention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 » </w:t>
      </w:r>
      <w:r w:rsidRPr="005544FB">
        <w:rPr>
          <w:rFonts w:ascii="Arial" w:hAnsi="Arial" w:cs="Arial"/>
          <w:sz w:val="20"/>
          <w:szCs w:val="20"/>
          <w:lang w:eastAsia="en-US"/>
        </w:rPr>
        <w:t>précise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5544FB">
        <w:rPr>
          <w:rFonts w:ascii="Arial" w:hAnsi="Arial" w:cs="Arial"/>
          <w:b/>
          <w:sz w:val="20"/>
          <w:szCs w:val="20"/>
          <w:lang w:eastAsia="en-US"/>
        </w:rPr>
        <w:t xml:space="preserve">Matthieu </w:t>
      </w:r>
      <w:proofErr w:type="spellStart"/>
      <w:r w:rsidRPr="005544FB">
        <w:rPr>
          <w:rFonts w:ascii="Arial" w:hAnsi="Arial" w:cs="Arial"/>
          <w:b/>
          <w:sz w:val="20"/>
          <w:szCs w:val="20"/>
          <w:lang w:eastAsia="en-US"/>
        </w:rPr>
        <w:t>Boyé</w:t>
      </w:r>
      <w:proofErr w:type="spellEnd"/>
      <w:r w:rsidRPr="005544FB">
        <w:rPr>
          <w:rFonts w:ascii="Arial" w:hAnsi="Arial" w:cs="Arial"/>
          <w:b/>
          <w:sz w:val="20"/>
          <w:szCs w:val="20"/>
          <w:lang w:eastAsia="en-US"/>
        </w:rPr>
        <w:t xml:space="preserve">, </w:t>
      </w:r>
      <w:r w:rsidR="00DE663B">
        <w:rPr>
          <w:rFonts w:ascii="Arial" w:hAnsi="Arial" w:cs="Arial"/>
          <w:b/>
          <w:sz w:val="20"/>
          <w:szCs w:val="20"/>
          <w:lang w:eastAsia="en-US"/>
        </w:rPr>
        <w:t xml:space="preserve">Associé </w:t>
      </w:r>
      <w:proofErr w:type="spellStart"/>
      <w:r w:rsidRPr="005544FB">
        <w:rPr>
          <w:rFonts w:ascii="Arial" w:hAnsi="Arial" w:cs="Arial"/>
          <w:b/>
          <w:sz w:val="20"/>
          <w:szCs w:val="20"/>
          <w:lang w:eastAsia="en-US"/>
        </w:rPr>
        <w:t>Corporate</w:t>
      </w:r>
      <w:proofErr w:type="spellEnd"/>
      <w:r w:rsidRPr="005544FB">
        <w:rPr>
          <w:rFonts w:ascii="Arial" w:hAnsi="Arial" w:cs="Arial"/>
          <w:b/>
          <w:sz w:val="20"/>
          <w:szCs w:val="20"/>
          <w:lang w:eastAsia="en-US"/>
        </w:rPr>
        <w:t xml:space="preserve"> Finance</w:t>
      </w:r>
      <w:r>
        <w:rPr>
          <w:rFonts w:ascii="Arial" w:hAnsi="Arial" w:cs="Arial"/>
          <w:i/>
          <w:sz w:val="20"/>
          <w:szCs w:val="20"/>
          <w:lang w:eastAsia="en-US"/>
        </w:rPr>
        <w:t>.</w:t>
      </w:r>
    </w:p>
    <w:p w14:paraId="498FDE0D" w14:textId="77777777" w:rsidR="005544FB" w:rsidRDefault="005544FB" w:rsidP="00BD0744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2F4687C5" w14:textId="770F735B" w:rsidR="00BD0744" w:rsidRDefault="00BD0744" w:rsidP="00BD0744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CE6C8C">
        <w:rPr>
          <w:rFonts w:ascii="Arial" w:hAnsi="Arial" w:cs="Arial"/>
          <w:i/>
          <w:sz w:val="20"/>
          <w:szCs w:val="20"/>
          <w:lang w:eastAsia="en-US"/>
        </w:rPr>
        <w:t xml:space="preserve">« L’arrivée </w:t>
      </w:r>
      <w:r w:rsidR="00D01F5F">
        <w:rPr>
          <w:rFonts w:ascii="Arial" w:hAnsi="Arial" w:cs="Arial"/>
          <w:i/>
          <w:sz w:val="20"/>
          <w:szCs w:val="20"/>
          <w:lang w:eastAsia="en-US"/>
        </w:rPr>
        <w:t xml:space="preserve">d’Henry </w:t>
      </w:r>
      <w:proofErr w:type="spellStart"/>
      <w:r w:rsidR="00D01F5F">
        <w:rPr>
          <w:rFonts w:ascii="Arial" w:hAnsi="Arial" w:cs="Arial"/>
          <w:i/>
          <w:sz w:val="20"/>
          <w:szCs w:val="20"/>
          <w:lang w:eastAsia="en-US"/>
        </w:rPr>
        <w:t>Turquand</w:t>
      </w:r>
      <w:proofErr w:type="spellEnd"/>
      <w:r w:rsidR="00D01F5F">
        <w:rPr>
          <w:rFonts w:ascii="Arial" w:hAnsi="Arial" w:cs="Arial"/>
          <w:i/>
          <w:sz w:val="20"/>
          <w:szCs w:val="20"/>
          <w:lang w:eastAsia="en-US"/>
        </w:rPr>
        <w:t xml:space="preserve"> d’Auzay</w:t>
      </w:r>
      <w:r w:rsidRPr="00CE6C8C">
        <w:rPr>
          <w:rFonts w:ascii="Arial" w:hAnsi="Arial" w:cs="Arial"/>
          <w:i/>
          <w:sz w:val="20"/>
          <w:szCs w:val="20"/>
          <w:lang w:eastAsia="en-US"/>
        </w:rPr>
        <w:t xml:space="preserve"> vient enrichir l’expertise de nos équipes Financial Advisory, fortes aujourd’hui de plus de 130 collaborateurs </w:t>
      </w:r>
      <w:r w:rsidR="00DE663B">
        <w:rPr>
          <w:rFonts w:ascii="Arial" w:hAnsi="Arial" w:cs="Arial"/>
          <w:i/>
          <w:sz w:val="20"/>
          <w:szCs w:val="20"/>
          <w:lang w:eastAsia="en-US"/>
        </w:rPr>
        <w:t xml:space="preserve">en France </w:t>
      </w:r>
      <w:r w:rsidRPr="00CE6C8C">
        <w:rPr>
          <w:rFonts w:ascii="Arial" w:hAnsi="Arial" w:cs="Arial"/>
          <w:i/>
          <w:sz w:val="20"/>
          <w:szCs w:val="20"/>
          <w:lang w:eastAsia="en-US"/>
        </w:rPr>
        <w:t>à Paris et à Lyon.</w:t>
      </w:r>
      <w:r w:rsidR="00A07ABC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CE6C8C">
        <w:rPr>
          <w:rFonts w:ascii="Arial" w:hAnsi="Arial" w:cs="Arial"/>
          <w:i/>
          <w:sz w:val="20"/>
          <w:szCs w:val="20"/>
          <w:lang w:eastAsia="en-US"/>
        </w:rPr>
        <w:t xml:space="preserve">Mazars </w:t>
      </w:r>
      <w:r w:rsidR="00DE663B">
        <w:rPr>
          <w:rFonts w:ascii="Arial" w:hAnsi="Arial" w:cs="Arial"/>
          <w:i/>
          <w:sz w:val="20"/>
          <w:szCs w:val="20"/>
          <w:lang w:eastAsia="en-US"/>
        </w:rPr>
        <w:t>a développé</w:t>
      </w:r>
      <w:r w:rsidRPr="00CE6C8C">
        <w:rPr>
          <w:rFonts w:ascii="Arial" w:hAnsi="Arial" w:cs="Arial"/>
          <w:i/>
          <w:sz w:val="20"/>
          <w:szCs w:val="20"/>
          <w:lang w:eastAsia="en-US"/>
        </w:rPr>
        <w:t xml:space="preserve"> une large gamme de compétences dans les métiers du Financial Advisory </w:t>
      </w:r>
      <w:r w:rsidR="00DE663B">
        <w:rPr>
          <w:rFonts w:ascii="Arial" w:hAnsi="Arial" w:cs="Arial"/>
          <w:i/>
          <w:sz w:val="20"/>
          <w:szCs w:val="20"/>
          <w:lang w:eastAsia="en-US"/>
        </w:rPr>
        <w:t xml:space="preserve">à destination de toutes tailles d’entreprises </w:t>
      </w:r>
      <w:r w:rsidRPr="00CE6C8C">
        <w:rPr>
          <w:rFonts w:ascii="Arial" w:hAnsi="Arial" w:cs="Arial"/>
          <w:i/>
          <w:sz w:val="20"/>
          <w:szCs w:val="20"/>
          <w:lang w:eastAsia="en-US"/>
        </w:rPr>
        <w:t xml:space="preserve">: Transactions Services, </w:t>
      </w:r>
      <w:proofErr w:type="spellStart"/>
      <w:r w:rsidR="00E46E59">
        <w:rPr>
          <w:rFonts w:ascii="Arial" w:hAnsi="Arial" w:cs="Arial"/>
          <w:i/>
          <w:sz w:val="20"/>
          <w:szCs w:val="20"/>
          <w:lang w:eastAsia="en-US"/>
        </w:rPr>
        <w:t>Debt</w:t>
      </w:r>
      <w:proofErr w:type="spellEnd"/>
      <w:r w:rsidR="00E46E59">
        <w:rPr>
          <w:rFonts w:ascii="Arial" w:hAnsi="Arial" w:cs="Arial"/>
          <w:i/>
          <w:sz w:val="20"/>
          <w:szCs w:val="20"/>
          <w:lang w:eastAsia="en-US"/>
        </w:rPr>
        <w:t xml:space="preserve"> Advisory</w:t>
      </w:r>
      <w:r w:rsidRPr="00CE6C8C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proofErr w:type="spellStart"/>
      <w:r w:rsidRPr="00CE6C8C">
        <w:rPr>
          <w:rFonts w:ascii="Arial" w:hAnsi="Arial" w:cs="Arial"/>
          <w:i/>
          <w:sz w:val="20"/>
          <w:szCs w:val="20"/>
          <w:lang w:eastAsia="en-US"/>
        </w:rPr>
        <w:t>Restructuring</w:t>
      </w:r>
      <w:proofErr w:type="spellEnd"/>
      <w:r w:rsidRPr="00CE6C8C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proofErr w:type="spellStart"/>
      <w:r w:rsidR="00E46E59">
        <w:rPr>
          <w:rFonts w:ascii="Arial" w:hAnsi="Arial" w:cs="Arial"/>
          <w:i/>
          <w:sz w:val="20"/>
          <w:szCs w:val="20"/>
          <w:lang w:eastAsia="en-US"/>
        </w:rPr>
        <w:t>Forensic</w:t>
      </w:r>
      <w:proofErr w:type="spellEnd"/>
      <w:r w:rsidR="00E46E59">
        <w:rPr>
          <w:rFonts w:ascii="Arial" w:hAnsi="Arial" w:cs="Arial"/>
          <w:i/>
          <w:sz w:val="20"/>
          <w:szCs w:val="20"/>
          <w:lang w:eastAsia="en-US"/>
        </w:rPr>
        <w:t xml:space="preserve"> et Investigations, </w:t>
      </w:r>
      <w:r w:rsidRPr="00CE6C8C">
        <w:rPr>
          <w:rFonts w:ascii="Arial" w:hAnsi="Arial" w:cs="Arial"/>
          <w:i/>
          <w:sz w:val="20"/>
          <w:szCs w:val="20"/>
          <w:lang w:eastAsia="en-US"/>
        </w:rPr>
        <w:t>Modélisation et Evaluation ainsi qu</w:t>
      </w:r>
      <w:r w:rsidR="00E46E59">
        <w:rPr>
          <w:rFonts w:ascii="Arial" w:hAnsi="Arial" w:cs="Arial"/>
          <w:i/>
          <w:sz w:val="20"/>
          <w:szCs w:val="20"/>
          <w:lang w:eastAsia="en-US"/>
        </w:rPr>
        <w:t>e</w:t>
      </w:r>
      <w:r w:rsidRPr="00CE6C8C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E46E59">
        <w:rPr>
          <w:rFonts w:ascii="Arial" w:hAnsi="Arial" w:cs="Arial"/>
          <w:i/>
          <w:sz w:val="20"/>
          <w:szCs w:val="20"/>
          <w:lang w:eastAsia="en-US"/>
        </w:rPr>
        <w:t>C</w:t>
      </w:r>
      <w:r w:rsidRPr="00CE6C8C">
        <w:rPr>
          <w:rFonts w:ascii="Arial" w:hAnsi="Arial" w:cs="Arial"/>
          <w:i/>
          <w:sz w:val="20"/>
          <w:szCs w:val="20"/>
          <w:lang w:eastAsia="en-US"/>
        </w:rPr>
        <w:t xml:space="preserve">onseil </w:t>
      </w:r>
      <w:r w:rsidR="00E46E59">
        <w:rPr>
          <w:rFonts w:ascii="Arial" w:hAnsi="Arial" w:cs="Arial"/>
          <w:i/>
          <w:sz w:val="20"/>
          <w:szCs w:val="20"/>
          <w:lang w:eastAsia="en-US"/>
        </w:rPr>
        <w:t xml:space="preserve">en </w:t>
      </w:r>
      <w:r w:rsidRPr="00CE6C8C">
        <w:rPr>
          <w:rFonts w:ascii="Arial" w:hAnsi="Arial" w:cs="Arial"/>
          <w:i/>
          <w:sz w:val="20"/>
          <w:szCs w:val="20"/>
          <w:lang w:eastAsia="en-US"/>
        </w:rPr>
        <w:t>Finances locales, Infrastructure et Immobilier. »</w:t>
      </w:r>
      <w:r w:rsidR="005208FE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5208FE" w:rsidRPr="005208FE">
        <w:rPr>
          <w:rFonts w:ascii="Arial" w:hAnsi="Arial" w:cs="Arial"/>
          <w:sz w:val="20"/>
          <w:szCs w:val="20"/>
          <w:lang w:eastAsia="en-US"/>
        </w:rPr>
        <w:t>estime</w:t>
      </w:r>
      <w:r w:rsidR="005208FE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Firas Abou </w:t>
      </w:r>
      <w:proofErr w:type="spellStart"/>
      <w:r>
        <w:rPr>
          <w:rFonts w:ascii="Arial" w:hAnsi="Arial" w:cs="Arial"/>
          <w:b/>
          <w:sz w:val="20"/>
          <w:szCs w:val="20"/>
          <w:lang w:eastAsia="en-US"/>
        </w:rPr>
        <w:t>Merhi</w:t>
      </w:r>
      <w:proofErr w:type="spellEnd"/>
      <w:r>
        <w:rPr>
          <w:rFonts w:ascii="Arial" w:hAnsi="Arial" w:cs="Arial"/>
          <w:b/>
          <w:sz w:val="20"/>
          <w:szCs w:val="20"/>
          <w:lang w:eastAsia="en-US"/>
        </w:rPr>
        <w:t>, Associé responsable Financial Advisory Services</w:t>
      </w:r>
      <w:r w:rsidR="00DE663B">
        <w:rPr>
          <w:rFonts w:ascii="Arial" w:hAnsi="Arial" w:cs="Arial"/>
          <w:b/>
          <w:sz w:val="20"/>
          <w:szCs w:val="20"/>
          <w:lang w:eastAsia="en-US"/>
        </w:rPr>
        <w:t xml:space="preserve"> Mazars France</w:t>
      </w:r>
      <w:r w:rsidR="005208FE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3FD34B63" w14:textId="77777777" w:rsidR="00BD0744" w:rsidRDefault="00BD0744" w:rsidP="00BD0744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7FFDEFF" w14:textId="77777777" w:rsidR="00BD0744" w:rsidRDefault="00BD0744" w:rsidP="00BD07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CONTACTS PRESSE</w:t>
      </w:r>
    </w:p>
    <w:p w14:paraId="1E1AA1CC" w14:textId="77777777" w:rsidR="00BD0744" w:rsidRDefault="00BD0744" w:rsidP="00BD07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Mazars</w:t>
      </w:r>
    </w:p>
    <w:p w14:paraId="7EBDDBAF" w14:textId="77777777" w:rsidR="00BD0744" w:rsidRDefault="00BD0744" w:rsidP="00BD07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Sarah </w:t>
      </w:r>
      <w:proofErr w:type="spellStart"/>
      <w:r>
        <w:rPr>
          <w:rFonts w:ascii="Arial" w:hAnsi="Arial" w:cs="Arial"/>
          <w:sz w:val="20"/>
          <w:szCs w:val="20"/>
        </w:rPr>
        <w:t>Lhéritier</w:t>
      </w:r>
      <w:proofErr w:type="spellEnd"/>
      <w:r>
        <w:rPr>
          <w:rFonts w:ascii="Arial" w:hAnsi="Arial" w:cs="Arial"/>
          <w:sz w:val="20"/>
          <w:szCs w:val="20"/>
        </w:rPr>
        <w:t xml:space="preserve"> Directrice Communication France – 06 32 97 82 97 – </w:t>
      </w:r>
      <w:hyperlink r:id="rId6" w:history="1">
        <w:r>
          <w:rPr>
            <w:rStyle w:val="Lienhypertexte"/>
            <w:sz w:val="20"/>
            <w:szCs w:val="20"/>
          </w:rPr>
          <w:t>sarah.lheritier@mazars.fr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4A1BAD7" w14:textId="77777777" w:rsidR="00BD0744" w:rsidRDefault="00BD0744" w:rsidP="00BD07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Rumeur Publique</w:t>
      </w:r>
    </w:p>
    <w:p w14:paraId="5B89A418" w14:textId="77777777" w:rsidR="00BD0744" w:rsidRDefault="00BD0744" w:rsidP="00BD07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Marie Goislard – 01 55 74 52 33 - </w:t>
      </w:r>
      <w:hyperlink r:id="rId7" w:history="1">
        <w:r>
          <w:rPr>
            <w:rStyle w:val="Lienhypertexte"/>
            <w:sz w:val="20"/>
            <w:szCs w:val="20"/>
          </w:rPr>
          <w:t>marie@rumeurpublique.fr</w:t>
        </w:r>
      </w:hyperlink>
    </w:p>
    <w:p w14:paraId="4A690C54" w14:textId="77777777" w:rsidR="00BD0744" w:rsidRDefault="00BD0744" w:rsidP="00BD0744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</w:p>
    <w:p w14:paraId="3B0AC3AA" w14:textId="77777777" w:rsidR="00BD0744" w:rsidRDefault="00BD0744" w:rsidP="00BD0744">
      <w:pPr>
        <w:pStyle w:val="Default"/>
        <w:rPr>
          <w:color w:val="auto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A propos de Mazars </w:t>
      </w:r>
    </w:p>
    <w:p w14:paraId="27011FBC" w14:textId="77777777" w:rsidR="00BD0744" w:rsidRDefault="00BD0744" w:rsidP="00BD0744">
      <w:pPr>
        <w:jc w:val="both"/>
      </w:pPr>
      <w:r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Mazars est une organisation internationale, intégrée et indépendante, spécialisée dans l’audit, le conseil ainsi que les services comptables, fiscaux et juridiques. Au 1</w:t>
      </w:r>
      <w:r>
        <w:rPr>
          <w:rFonts w:ascii="Arial" w:hAnsi="Arial" w:cs="Arial"/>
          <w:i/>
          <w:iCs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er</w:t>
      </w:r>
      <w:r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 janvier 2018, Mazars est présent dans les 86 pays et territoires qui forment son </w:t>
      </w:r>
      <w:proofErr w:type="spellStart"/>
      <w:r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partnership</w:t>
      </w:r>
      <w:proofErr w:type="spellEnd"/>
      <w:r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international intégré. Mazars fédère les expertises de 20 000 femmes et hommes basés dans 300 bureaux à travers le monde. Emmenés par 980 associés, ils servent leurs clients à toutes les étapes de leur développement : de la PME aux grands groupes internationaux en passant par les entreprises intermédiaires, les start-ups et les organismes publics.</w:t>
      </w:r>
    </w:p>
    <w:p w14:paraId="712B3401" w14:textId="77777777" w:rsidR="00BD0744" w:rsidRDefault="00BD0744" w:rsidP="00BD0744">
      <w:pPr>
        <w:jc w:val="both"/>
      </w:pPr>
      <w:r>
        <w:t> </w:t>
      </w:r>
    </w:p>
    <w:bookmarkStart w:id="3" w:name="_Hlk6477161"/>
    <w:bookmarkEnd w:id="0"/>
    <w:p w14:paraId="46FCD413" w14:textId="77777777" w:rsidR="0043296B" w:rsidRPr="00BF5272" w:rsidRDefault="0043296B" w:rsidP="0043296B">
      <w:pPr>
        <w:jc w:val="both"/>
        <w:rPr>
          <w:rFonts w:ascii="Arial" w:hAnsi="Arial" w:cs="Arial"/>
          <w:i/>
          <w:sz w:val="22"/>
          <w:szCs w:val="22"/>
        </w:rPr>
      </w:pPr>
      <w:r w:rsidRPr="00BF5272">
        <w:rPr>
          <w:rFonts w:ascii="Arial" w:hAnsi="Arial" w:cs="Arial"/>
        </w:rPr>
        <w:fldChar w:fldCharType="begin"/>
      </w:r>
      <w:r w:rsidRPr="00BF5272">
        <w:rPr>
          <w:rFonts w:ascii="Arial" w:hAnsi="Arial" w:cs="Arial"/>
        </w:rPr>
        <w:instrText xml:space="preserve"> HYPERLINK "http://www.mazars.fr" </w:instrText>
      </w:r>
      <w:r w:rsidRPr="00BF5272">
        <w:rPr>
          <w:rFonts w:ascii="Arial" w:hAnsi="Arial" w:cs="Arial"/>
        </w:rPr>
        <w:fldChar w:fldCharType="separate"/>
      </w:r>
      <w:r w:rsidRPr="00BF5272">
        <w:rPr>
          <w:rStyle w:val="Lienhypertexte"/>
          <w:rFonts w:ascii="Arial" w:hAnsi="Arial" w:cs="Arial"/>
          <w:i/>
          <w:sz w:val="20"/>
          <w:szCs w:val="20"/>
        </w:rPr>
        <w:t>www.mazars.fr</w:t>
      </w:r>
      <w:r w:rsidRPr="00BF5272">
        <w:rPr>
          <w:rFonts w:ascii="Arial" w:hAnsi="Arial" w:cs="Arial"/>
        </w:rPr>
        <w:fldChar w:fldCharType="end"/>
      </w:r>
      <w:r w:rsidRPr="00BF5272">
        <w:rPr>
          <w:rFonts w:ascii="Arial" w:hAnsi="Arial" w:cs="Arial"/>
          <w:i/>
          <w:iCs/>
          <w:color w:val="000000"/>
          <w:sz w:val="20"/>
          <w:szCs w:val="20"/>
        </w:rPr>
        <w:t xml:space="preserve"> - </w:t>
      </w:r>
      <w:hyperlink r:id="rId8" w:history="1">
        <w:r w:rsidRPr="00BF5272">
          <w:rPr>
            <w:rStyle w:val="Lienhypertexte"/>
            <w:rFonts w:ascii="Arial" w:hAnsi="Arial" w:cs="Arial"/>
            <w:i/>
            <w:iCs/>
            <w:sz w:val="20"/>
            <w:szCs w:val="20"/>
          </w:rPr>
          <w:t>www.linkedin.com/company/mazars</w:t>
        </w:r>
      </w:hyperlink>
      <w:r w:rsidRPr="00BF5272">
        <w:rPr>
          <w:rFonts w:ascii="Arial" w:hAnsi="Arial" w:cs="Arial"/>
          <w:i/>
          <w:iCs/>
          <w:color w:val="000000"/>
          <w:sz w:val="20"/>
          <w:szCs w:val="20"/>
        </w:rPr>
        <w:t xml:space="preserve"> - </w:t>
      </w:r>
      <w:hyperlink r:id="rId9" w:history="1">
        <w:r w:rsidRPr="00BF5272">
          <w:rPr>
            <w:rStyle w:val="Lienhypertexte"/>
            <w:rFonts w:ascii="Arial" w:hAnsi="Arial" w:cs="Arial"/>
            <w:i/>
            <w:sz w:val="20"/>
            <w:szCs w:val="20"/>
          </w:rPr>
          <w:t>https://twitter.com/mazarsfrance</w:t>
        </w:r>
      </w:hyperlink>
      <w:bookmarkStart w:id="4" w:name="_GoBack"/>
      <w:bookmarkEnd w:id="3"/>
      <w:bookmarkEnd w:id="4"/>
    </w:p>
    <w:p w14:paraId="2176F9DC" w14:textId="7759B189" w:rsidR="00BD0744" w:rsidRPr="00CE6C8C" w:rsidRDefault="00BD0744" w:rsidP="0043296B">
      <w:pPr>
        <w:jc w:val="both"/>
      </w:pPr>
    </w:p>
    <w:sectPr w:rsidR="00BD0744" w:rsidRPr="00CE6C8C" w:rsidSect="005544FB">
      <w:headerReference w:type="default" r:id="rId10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C4E4" w14:textId="77777777" w:rsidR="00C212E5" w:rsidRDefault="00C212E5" w:rsidP="00D431C2">
      <w:r>
        <w:separator/>
      </w:r>
    </w:p>
  </w:endnote>
  <w:endnote w:type="continuationSeparator" w:id="0">
    <w:p w14:paraId="0110D731" w14:textId="77777777" w:rsidR="00C212E5" w:rsidRDefault="00C212E5" w:rsidP="00D4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C2B2F" w14:textId="77777777" w:rsidR="00C212E5" w:rsidRDefault="00C212E5" w:rsidP="00D431C2">
      <w:r>
        <w:separator/>
      </w:r>
    </w:p>
  </w:footnote>
  <w:footnote w:type="continuationSeparator" w:id="0">
    <w:p w14:paraId="1FCADB5E" w14:textId="77777777" w:rsidR="00C212E5" w:rsidRDefault="00C212E5" w:rsidP="00D4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20EC5" w14:textId="77777777" w:rsidR="00D431C2" w:rsidRDefault="00D431C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9CCB64" wp14:editId="54336C8E">
          <wp:simplePos x="0" y="0"/>
          <wp:positionH relativeFrom="margin">
            <wp:posOffset>-369570</wp:posOffset>
          </wp:positionH>
          <wp:positionV relativeFrom="margin">
            <wp:posOffset>-455295</wp:posOffset>
          </wp:positionV>
          <wp:extent cx="1474470" cy="513715"/>
          <wp:effectExtent l="0" t="0" r="0" b="635"/>
          <wp:wrapSquare wrapText="bothSides"/>
          <wp:docPr id="11" name="Image 11" descr="http://www.france-biotech.org/wp-content/uploads/2014/09/mas-mazars-logo_mazars_quadri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ce-biotech.org/wp-content/uploads/2014/09/mas-mazars-logo_mazars_quadri_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6D53AF" w14:textId="77777777" w:rsidR="00D431C2" w:rsidRDefault="00D431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44"/>
    <w:rsid w:val="00132E42"/>
    <w:rsid w:val="002B0AB9"/>
    <w:rsid w:val="002C102A"/>
    <w:rsid w:val="003B59C1"/>
    <w:rsid w:val="003C6026"/>
    <w:rsid w:val="0043296B"/>
    <w:rsid w:val="00434FB0"/>
    <w:rsid w:val="004B4804"/>
    <w:rsid w:val="005208FE"/>
    <w:rsid w:val="005544FB"/>
    <w:rsid w:val="00590C09"/>
    <w:rsid w:val="006C6E56"/>
    <w:rsid w:val="007C01E9"/>
    <w:rsid w:val="008A1869"/>
    <w:rsid w:val="009109B5"/>
    <w:rsid w:val="00A07ABC"/>
    <w:rsid w:val="00AE58A1"/>
    <w:rsid w:val="00B85ECC"/>
    <w:rsid w:val="00BD0744"/>
    <w:rsid w:val="00BF5272"/>
    <w:rsid w:val="00C212E5"/>
    <w:rsid w:val="00C915C5"/>
    <w:rsid w:val="00CE6C8C"/>
    <w:rsid w:val="00D01F5F"/>
    <w:rsid w:val="00D431C2"/>
    <w:rsid w:val="00D55E93"/>
    <w:rsid w:val="00DB0379"/>
    <w:rsid w:val="00DC256E"/>
    <w:rsid w:val="00DE663B"/>
    <w:rsid w:val="00E46E59"/>
    <w:rsid w:val="00E62C50"/>
    <w:rsid w:val="00E927DD"/>
    <w:rsid w:val="00EF7836"/>
    <w:rsid w:val="00F52CA2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650E6"/>
  <w15:chartTrackingRefBased/>
  <w15:docId w15:val="{2206083F-A715-4AEE-BAC0-93AD15C0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74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BD0744"/>
    <w:pPr>
      <w:keepNext/>
      <w:ind w:right="23"/>
      <w:outlineLvl w:val="0"/>
    </w:pPr>
    <w:rPr>
      <w:rFonts w:ascii="Arial" w:eastAsia="Times New Roman" w:hAnsi="Arial" w:cs="Arial"/>
      <w:kern w:val="36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0744"/>
    <w:rPr>
      <w:rFonts w:ascii="Arial" w:eastAsia="Times New Roman" w:hAnsi="Arial" w:cs="Arial"/>
      <w:kern w:val="36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D0744"/>
    <w:rPr>
      <w:color w:val="0000FF"/>
      <w:u w:val="single"/>
    </w:rPr>
  </w:style>
  <w:style w:type="paragraph" w:styleId="Sansinterligne">
    <w:name w:val="No Spacing"/>
    <w:uiPriority w:val="1"/>
    <w:qFormat/>
    <w:rsid w:val="00BD074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BD07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431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1C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31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1C2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E5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E59"/>
    <w:rPr>
      <w:rFonts w:ascii="Times New Roman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46E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6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6E59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6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6E59"/>
    <w:rPr>
      <w:rFonts w:ascii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linkedin.com_company_mazars&amp;d=DwMFaQ&amp;c=9wxE0DgWbPxd1HCzjwN8Eaww1--ViDajIU4RXCxgSXE&amp;r=owb2RKEAEtRmr_ynV7s1LTG_oSEWOOd-nokles33zDBl4p6pnvXn7qsLuj4_2NM4&amp;m=A0ZLCt4IUxpHULa3zNSV00RFeu0EQwzx2A1XVsq3eVo&amp;s=WPKyCjVobvgrvA6Ucooou4VVmHV7rTiGFZjljsVMvo4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e@rumeurpubliqu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lheritier@mazars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witter.com/mazarsfr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NOIZET Alice</dc:creator>
  <cp:keywords/>
  <dc:description/>
  <cp:lastModifiedBy>ANGELI Aurore</cp:lastModifiedBy>
  <cp:revision>4</cp:revision>
  <cp:lastPrinted>2018-10-05T16:11:00Z</cp:lastPrinted>
  <dcterms:created xsi:type="dcterms:W3CDTF">2019-03-26T13:55:00Z</dcterms:created>
  <dcterms:modified xsi:type="dcterms:W3CDTF">2019-04-18T08:58:00Z</dcterms:modified>
</cp:coreProperties>
</file>