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F3730" w14:textId="77777777" w:rsidR="009A4190" w:rsidRPr="00EF0C70" w:rsidRDefault="009A4190" w:rsidP="00F42D42">
      <w:pPr>
        <w:spacing w:after="0" w:line="240" w:lineRule="auto"/>
        <w:rPr>
          <w:rFonts w:ascii="Arial" w:eastAsia="Calibri" w:hAnsi="Arial" w:cs="Arial"/>
          <w:b/>
          <w:color w:val="auto"/>
        </w:rPr>
      </w:pPr>
    </w:p>
    <w:p w14:paraId="33500C3F" w14:textId="77777777" w:rsidR="00095562" w:rsidRDefault="00095562" w:rsidP="00F42D42">
      <w:pPr>
        <w:spacing w:after="0" w:line="240" w:lineRule="auto"/>
        <w:rPr>
          <w:rFonts w:ascii="Arial" w:eastAsia="Calibri" w:hAnsi="Arial" w:cs="Arial"/>
        </w:rPr>
      </w:pPr>
      <w:bookmarkStart w:id="0" w:name="_GoBack"/>
      <w:bookmarkEnd w:id="0"/>
    </w:p>
    <w:p w14:paraId="31B0F227" w14:textId="3B4475FD" w:rsidR="009A4190" w:rsidRPr="00F42F69" w:rsidRDefault="009A4190" w:rsidP="00F42D42">
      <w:pPr>
        <w:spacing w:after="0" w:line="240" w:lineRule="auto"/>
        <w:rPr>
          <w:rFonts w:ascii="Arial" w:eastAsia="Calibri" w:hAnsi="Arial" w:cs="Arial"/>
          <w:b/>
          <w:bCs/>
          <w:color w:val="FF0000"/>
          <w:u w:val="single"/>
        </w:rPr>
      </w:pPr>
      <w:r w:rsidRPr="00F42F69">
        <w:rPr>
          <w:rFonts w:ascii="Arial" w:hAnsi="Arial"/>
          <w:b/>
          <w:bCs/>
          <w:color w:val="FF0000"/>
          <w:u w:val="single"/>
        </w:rPr>
        <w:t xml:space="preserve">SOUS EMBARGO JUSQU’AU </w:t>
      </w:r>
      <w:r w:rsidR="00F42F69" w:rsidRPr="00F42F69">
        <w:rPr>
          <w:rFonts w:ascii="Arial" w:hAnsi="Arial"/>
          <w:b/>
          <w:bCs/>
          <w:color w:val="FF0000"/>
          <w:u w:val="single"/>
        </w:rPr>
        <w:t xml:space="preserve">LUNDI </w:t>
      </w:r>
      <w:r w:rsidRPr="00F42F69">
        <w:rPr>
          <w:rFonts w:ascii="Arial" w:hAnsi="Arial"/>
          <w:b/>
          <w:bCs/>
          <w:color w:val="FF0000"/>
          <w:u w:val="single"/>
        </w:rPr>
        <w:t>8 </w:t>
      </w:r>
      <w:r w:rsidR="00C008D4" w:rsidRPr="00F42F69">
        <w:rPr>
          <w:rFonts w:ascii="Arial" w:hAnsi="Arial"/>
          <w:b/>
          <w:bCs/>
          <w:color w:val="FF0000"/>
          <w:u w:val="single"/>
        </w:rPr>
        <w:t>FEVRIER</w:t>
      </w:r>
      <w:r w:rsidR="00F42F69" w:rsidRPr="00F42F69">
        <w:rPr>
          <w:rFonts w:ascii="Arial" w:hAnsi="Arial"/>
          <w:b/>
          <w:bCs/>
          <w:color w:val="FF0000"/>
          <w:u w:val="single"/>
        </w:rPr>
        <w:t xml:space="preserve"> A 11H00</w:t>
      </w:r>
    </w:p>
    <w:p w14:paraId="1F54D763" w14:textId="16643B8F" w:rsidR="00095562" w:rsidRDefault="00095562" w:rsidP="00F42D42">
      <w:pPr>
        <w:spacing w:after="0" w:line="240" w:lineRule="auto"/>
        <w:jc w:val="center"/>
        <w:rPr>
          <w:rFonts w:ascii="Arial" w:eastAsia="Calibri" w:hAnsi="Arial" w:cs="Arial"/>
          <w:b/>
          <w:sz w:val="28"/>
          <w:szCs w:val="28"/>
        </w:rPr>
      </w:pPr>
    </w:p>
    <w:p w14:paraId="1802F692" w14:textId="58643F25" w:rsidR="001D58A7" w:rsidRPr="00696392" w:rsidRDefault="002C2E87" w:rsidP="00DD580A">
      <w:pPr>
        <w:spacing w:after="0" w:line="240" w:lineRule="auto"/>
        <w:jc w:val="center"/>
        <w:rPr>
          <w:rFonts w:ascii="Arial" w:hAnsi="Arial"/>
          <w:b/>
          <w:color w:val="808080" w:themeColor="background1" w:themeShade="80"/>
          <w:sz w:val="28"/>
          <w:szCs w:val="28"/>
        </w:rPr>
      </w:pPr>
      <w:r w:rsidRPr="00696392">
        <w:rPr>
          <w:rFonts w:ascii="Arial" w:hAnsi="Arial"/>
          <w:b/>
          <w:color w:val="808080" w:themeColor="background1" w:themeShade="80"/>
          <w:sz w:val="28"/>
          <w:szCs w:val="28"/>
        </w:rPr>
        <w:t xml:space="preserve">Mazars </w:t>
      </w:r>
      <w:r w:rsidR="00DD580A" w:rsidRPr="00696392">
        <w:rPr>
          <w:rFonts w:ascii="Arial" w:hAnsi="Arial"/>
          <w:b/>
          <w:color w:val="808080" w:themeColor="background1" w:themeShade="80"/>
          <w:sz w:val="28"/>
          <w:szCs w:val="28"/>
        </w:rPr>
        <w:t xml:space="preserve">renforce sa structure de </w:t>
      </w:r>
      <w:r w:rsidR="00696392" w:rsidRPr="00696392">
        <w:rPr>
          <w:rFonts w:ascii="Arial" w:hAnsi="Arial"/>
          <w:b/>
          <w:color w:val="808080" w:themeColor="background1" w:themeShade="80"/>
          <w:sz w:val="28"/>
          <w:szCs w:val="28"/>
        </w:rPr>
        <w:t>gouvernance</w:t>
      </w:r>
      <w:r w:rsidR="00696392">
        <w:rPr>
          <w:rFonts w:ascii="Arial" w:hAnsi="Arial"/>
          <w:b/>
          <w:color w:val="808080" w:themeColor="background1" w:themeShade="80"/>
          <w:sz w:val="28"/>
          <w:szCs w:val="28"/>
        </w:rPr>
        <w:t xml:space="preserve"> au</w:t>
      </w:r>
      <w:r w:rsidR="00034D36">
        <w:rPr>
          <w:rFonts w:ascii="Arial" w:hAnsi="Arial"/>
          <w:b/>
          <w:color w:val="808080" w:themeColor="background1" w:themeShade="80"/>
          <w:sz w:val="28"/>
          <w:szCs w:val="28"/>
        </w:rPr>
        <w:t xml:space="preserve"> niveau Monde et en France</w:t>
      </w:r>
    </w:p>
    <w:p w14:paraId="19438127" w14:textId="77777777" w:rsidR="00DD580A" w:rsidRDefault="00DD580A" w:rsidP="00DD580A">
      <w:pPr>
        <w:spacing w:after="0" w:line="240" w:lineRule="auto"/>
        <w:jc w:val="both"/>
        <w:rPr>
          <w:rFonts w:ascii="Arial" w:hAnsi="Arial"/>
          <w:b/>
          <w:bCs/>
          <w:sz w:val="22"/>
          <w:szCs w:val="24"/>
        </w:rPr>
      </w:pPr>
    </w:p>
    <w:p w14:paraId="5D34DC64" w14:textId="18D752FF" w:rsidR="00DD580A" w:rsidRPr="00696392" w:rsidRDefault="00DD580A" w:rsidP="00DD580A">
      <w:pPr>
        <w:pStyle w:val="Paragraphedeliste"/>
        <w:numPr>
          <w:ilvl w:val="0"/>
          <w:numId w:val="19"/>
        </w:numPr>
        <w:spacing w:after="0" w:line="240" w:lineRule="auto"/>
        <w:jc w:val="both"/>
        <w:rPr>
          <w:rFonts w:ascii="Arial" w:hAnsi="Arial"/>
          <w:b/>
          <w:bCs/>
          <w:color w:val="808080" w:themeColor="background1" w:themeShade="80"/>
          <w:sz w:val="22"/>
          <w:szCs w:val="24"/>
        </w:rPr>
      </w:pPr>
      <w:r w:rsidRPr="00696392">
        <w:rPr>
          <w:rFonts w:ascii="Arial" w:hAnsi="Arial"/>
          <w:b/>
          <w:bCs/>
          <w:color w:val="808080" w:themeColor="background1" w:themeShade="80"/>
          <w:sz w:val="22"/>
          <w:szCs w:val="24"/>
        </w:rPr>
        <w:t xml:space="preserve">Hervé </w:t>
      </w:r>
      <w:proofErr w:type="spellStart"/>
      <w:r w:rsidRPr="00696392">
        <w:rPr>
          <w:rFonts w:ascii="Arial" w:hAnsi="Arial"/>
          <w:b/>
          <w:bCs/>
          <w:color w:val="808080" w:themeColor="background1" w:themeShade="80"/>
          <w:sz w:val="22"/>
          <w:szCs w:val="24"/>
        </w:rPr>
        <w:t>Hélias</w:t>
      </w:r>
      <w:proofErr w:type="spellEnd"/>
      <w:r w:rsidRPr="00696392">
        <w:rPr>
          <w:rFonts w:ascii="Arial" w:hAnsi="Arial"/>
          <w:b/>
          <w:bCs/>
          <w:color w:val="808080" w:themeColor="background1" w:themeShade="80"/>
          <w:sz w:val="22"/>
          <w:szCs w:val="24"/>
        </w:rPr>
        <w:t xml:space="preserve"> reconduit aux fonctions de Président </w:t>
      </w:r>
      <w:r w:rsidR="00034D36" w:rsidRPr="00696392">
        <w:rPr>
          <w:rFonts w:ascii="Arial" w:hAnsi="Arial"/>
          <w:b/>
          <w:bCs/>
          <w:color w:val="808080" w:themeColor="background1" w:themeShade="80"/>
          <w:sz w:val="22"/>
          <w:szCs w:val="24"/>
        </w:rPr>
        <w:t>Directeur Général</w:t>
      </w:r>
      <w:r w:rsidRPr="00696392">
        <w:rPr>
          <w:rFonts w:ascii="Arial" w:hAnsi="Arial"/>
          <w:b/>
          <w:bCs/>
          <w:color w:val="808080" w:themeColor="background1" w:themeShade="80"/>
          <w:sz w:val="22"/>
          <w:szCs w:val="24"/>
        </w:rPr>
        <w:t xml:space="preserve"> </w:t>
      </w:r>
      <w:r w:rsidR="00034D36" w:rsidRPr="00696392">
        <w:rPr>
          <w:rFonts w:ascii="Arial" w:hAnsi="Arial"/>
          <w:b/>
          <w:bCs/>
          <w:color w:val="808080" w:themeColor="background1" w:themeShade="80"/>
          <w:sz w:val="22"/>
          <w:szCs w:val="24"/>
        </w:rPr>
        <w:t xml:space="preserve">du </w:t>
      </w:r>
      <w:r w:rsidRPr="00696392">
        <w:rPr>
          <w:rFonts w:ascii="Arial" w:hAnsi="Arial"/>
          <w:b/>
          <w:bCs/>
          <w:color w:val="808080" w:themeColor="background1" w:themeShade="80"/>
          <w:sz w:val="22"/>
          <w:szCs w:val="24"/>
        </w:rPr>
        <w:t xml:space="preserve">Groupe </w:t>
      </w:r>
    </w:p>
    <w:p w14:paraId="602D702B" w14:textId="782762A7" w:rsidR="00DD580A" w:rsidRPr="00696392" w:rsidRDefault="00DD580A" w:rsidP="00DD580A">
      <w:pPr>
        <w:pStyle w:val="Paragraphedeliste"/>
        <w:numPr>
          <w:ilvl w:val="0"/>
          <w:numId w:val="19"/>
        </w:numPr>
        <w:spacing w:after="0" w:line="240" w:lineRule="auto"/>
        <w:jc w:val="both"/>
        <w:rPr>
          <w:rFonts w:ascii="Arial" w:hAnsi="Arial"/>
          <w:b/>
          <w:bCs/>
          <w:color w:val="808080" w:themeColor="background1" w:themeShade="80"/>
          <w:sz w:val="22"/>
          <w:szCs w:val="24"/>
        </w:rPr>
      </w:pPr>
      <w:r w:rsidRPr="00696392">
        <w:rPr>
          <w:rFonts w:ascii="Arial" w:hAnsi="Arial"/>
          <w:b/>
          <w:bCs/>
          <w:color w:val="808080" w:themeColor="background1" w:themeShade="80"/>
          <w:sz w:val="22"/>
          <w:szCs w:val="24"/>
        </w:rPr>
        <w:t xml:space="preserve">Olivier </w:t>
      </w:r>
      <w:proofErr w:type="spellStart"/>
      <w:r w:rsidRPr="00696392">
        <w:rPr>
          <w:rFonts w:ascii="Arial" w:hAnsi="Arial"/>
          <w:b/>
          <w:bCs/>
          <w:color w:val="808080" w:themeColor="background1" w:themeShade="80"/>
          <w:sz w:val="22"/>
          <w:szCs w:val="24"/>
        </w:rPr>
        <w:t>Lenel</w:t>
      </w:r>
      <w:proofErr w:type="spellEnd"/>
      <w:r w:rsidRPr="00696392">
        <w:rPr>
          <w:rFonts w:ascii="Arial" w:hAnsi="Arial"/>
          <w:b/>
          <w:bCs/>
          <w:color w:val="808080" w:themeColor="background1" w:themeShade="80"/>
          <w:sz w:val="22"/>
          <w:szCs w:val="24"/>
        </w:rPr>
        <w:t xml:space="preserve"> nommé Directeur Général pour les activités de Mazars en France </w:t>
      </w:r>
    </w:p>
    <w:p w14:paraId="0F4A94BB" w14:textId="77777777" w:rsidR="009A4190" w:rsidRPr="00C008D4" w:rsidRDefault="009A4190" w:rsidP="00F42D42">
      <w:pPr>
        <w:spacing w:after="0" w:line="240" w:lineRule="auto"/>
        <w:rPr>
          <w:rFonts w:ascii="Arial" w:hAnsi="Arial"/>
          <w:b/>
          <w:bCs/>
        </w:rPr>
      </w:pPr>
    </w:p>
    <w:p w14:paraId="5145B43B" w14:textId="5F173888" w:rsidR="0005452B" w:rsidRDefault="002C0C4B" w:rsidP="00C7613E">
      <w:pPr>
        <w:spacing w:after="0" w:line="240" w:lineRule="auto"/>
        <w:jc w:val="both"/>
        <w:rPr>
          <w:rFonts w:ascii="Arial" w:eastAsia="Calibri" w:hAnsi="Arial" w:cs="Arial"/>
        </w:rPr>
      </w:pPr>
      <w:r w:rsidRPr="00C008D4">
        <w:rPr>
          <w:rFonts w:ascii="Arial" w:hAnsi="Arial"/>
          <w:b/>
          <w:bCs/>
        </w:rPr>
        <w:t>8</w:t>
      </w:r>
      <w:r w:rsidR="009E50C4" w:rsidRPr="00C008D4">
        <w:rPr>
          <w:rFonts w:ascii="Arial" w:hAnsi="Arial"/>
          <w:b/>
          <w:bCs/>
        </w:rPr>
        <w:t> </w:t>
      </w:r>
      <w:r w:rsidR="002C2E87" w:rsidRPr="00C008D4">
        <w:rPr>
          <w:rFonts w:ascii="Arial" w:hAnsi="Arial"/>
          <w:b/>
          <w:bCs/>
        </w:rPr>
        <w:t>février </w:t>
      </w:r>
      <w:r w:rsidR="009E50C4" w:rsidRPr="00C008D4">
        <w:rPr>
          <w:rFonts w:ascii="Arial" w:hAnsi="Arial"/>
          <w:b/>
          <w:bCs/>
        </w:rPr>
        <w:t>2021, Paris</w:t>
      </w:r>
      <w:r w:rsidR="009E50C4">
        <w:rPr>
          <w:rFonts w:ascii="Arial" w:hAnsi="Arial"/>
          <w:b/>
        </w:rPr>
        <w:t> </w:t>
      </w:r>
      <w:r w:rsidR="00DD580A">
        <w:rPr>
          <w:rFonts w:ascii="Arial" w:hAnsi="Arial"/>
          <w:b/>
        </w:rPr>
        <w:t>–</w:t>
      </w:r>
      <w:r w:rsidR="009E50C4">
        <w:rPr>
          <w:rFonts w:ascii="Arial" w:hAnsi="Arial"/>
          <w:b/>
        </w:rPr>
        <w:t xml:space="preserve"> </w:t>
      </w:r>
      <w:r w:rsidR="009E50C4" w:rsidRPr="008528E4">
        <w:rPr>
          <w:rFonts w:ascii="Arial" w:hAnsi="Arial"/>
          <w:b/>
          <w:bCs/>
        </w:rPr>
        <w:t xml:space="preserve">Mazars, groupe international spécialisé dans l’audit, la fiscalité et le conseil, annonce </w:t>
      </w:r>
      <w:r w:rsidR="00C7613E" w:rsidRPr="008528E4">
        <w:rPr>
          <w:rFonts w:ascii="Arial" w:hAnsi="Arial"/>
          <w:b/>
          <w:bCs/>
        </w:rPr>
        <w:t>le renforcement de sa structure de gouvernance</w:t>
      </w:r>
      <w:r w:rsidR="00C7613E">
        <w:rPr>
          <w:rFonts w:ascii="Arial" w:hAnsi="Arial"/>
        </w:rPr>
        <w:t xml:space="preserve">, qui se </w:t>
      </w:r>
      <w:r w:rsidR="00C7613E" w:rsidRPr="00034D36">
        <w:rPr>
          <w:rFonts w:ascii="Arial" w:hAnsi="Arial"/>
        </w:rPr>
        <w:t xml:space="preserve">compose d’un </w:t>
      </w:r>
      <w:r w:rsidR="00234134">
        <w:rPr>
          <w:rFonts w:ascii="Arial" w:hAnsi="Arial"/>
        </w:rPr>
        <w:t xml:space="preserve">Conseil de gérance </w:t>
      </w:r>
      <w:r w:rsidR="00C7613E">
        <w:rPr>
          <w:rFonts w:ascii="Arial" w:hAnsi="Arial"/>
        </w:rPr>
        <w:t xml:space="preserve">(GEB, </w:t>
      </w:r>
      <w:r w:rsidR="00C7613E">
        <w:rPr>
          <w:rFonts w:ascii="Arial" w:hAnsi="Arial"/>
          <w:i/>
          <w:iCs/>
        </w:rPr>
        <w:t xml:space="preserve">Group </w:t>
      </w:r>
      <w:proofErr w:type="spellStart"/>
      <w:r w:rsidR="00C7613E">
        <w:rPr>
          <w:rFonts w:ascii="Arial" w:hAnsi="Arial"/>
          <w:i/>
          <w:iCs/>
        </w:rPr>
        <w:t>Executive</w:t>
      </w:r>
      <w:proofErr w:type="spellEnd"/>
      <w:r w:rsidR="00C7613E">
        <w:rPr>
          <w:rFonts w:ascii="Arial" w:hAnsi="Arial"/>
          <w:i/>
          <w:iCs/>
        </w:rPr>
        <w:t xml:space="preserve"> </w:t>
      </w:r>
      <w:proofErr w:type="spellStart"/>
      <w:r w:rsidR="00C7613E">
        <w:rPr>
          <w:rFonts w:ascii="Arial" w:hAnsi="Arial"/>
          <w:i/>
          <w:iCs/>
        </w:rPr>
        <w:t>Board</w:t>
      </w:r>
      <w:proofErr w:type="spellEnd"/>
      <w:r w:rsidR="00C7613E">
        <w:rPr>
          <w:rFonts w:ascii="Arial" w:hAnsi="Arial"/>
        </w:rPr>
        <w:t>)</w:t>
      </w:r>
      <w:r w:rsidR="00C7613E" w:rsidRPr="00BC51C7">
        <w:rPr>
          <w:rStyle w:val="Appelnotedebasdep"/>
          <w:rFonts w:ascii="Arial" w:eastAsia="Calibri" w:hAnsi="Arial" w:cs="Arial"/>
        </w:rPr>
        <w:footnoteReference w:id="1"/>
      </w:r>
      <w:r w:rsidR="00C7613E">
        <w:rPr>
          <w:rFonts w:ascii="Arial" w:hAnsi="Arial"/>
        </w:rPr>
        <w:t xml:space="preserve"> et d’un Conseil de surveillance</w:t>
      </w:r>
      <w:r w:rsidR="00C008D4">
        <w:rPr>
          <w:rFonts w:ascii="Arial" w:hAnsi="Arial"/>
        </w:rPr>
        <w:t xml:space="preserve"> </w:t>
      </w:r>
      <w:r w:rsidR="00C7613E">
        <w:rPr>
          <w:rFonts w:ascii="Arial" w:hAnsi="Arial"/>
        </w:rPr>
        <w:t xml:space="preserve">(GGC, </w:t>
      </w:r>
      <w:r w:rsidR="00C7613E">
        <w:rPr>
          <w:rFonts w:ascii="Arial" w:hAnsi="Arial"/>
          <w:i/>
          <w:iCs/>
        </w:rPr>
        <w:t xml:space="preserve">Group </w:t>
      </w:r>
      <w:proofErr w:type="spellStart"/>
      <w:r w:rsidR="00C7613E">
        <w:rPr>
          <w:rFonts w:ascii="Arial" w:hAnsi="Arial"/>
          <w:i/>
          <w:iCs/>
        </w:rPr>
        <w:t>Governance</w:t>
      </w:r>
      <w:proofErr w:type="spellEnd"/>
      <w:r w:rsidR="00C7613E">
        <w:rPr>
          <w:rFonts w:ascii="Arial" w:hAnsi="Arial"/>
          <w:i/>
          <w:iCs/>
        </w:rPr>
        <w:t xml:space="preserve"> Council</w:t>
      </w:r>
      <w:r w:rsidR="00C7613E">
        <w:rPr>
          <w:rFonts w:ascii="Arial" w:hAnsi="Arial"/>
        </w:rPr>
        <w:t>)</w:t>
      </w:r>
      <w:r w:rsidR="00C7613E" w:rsidRPr="00BC51C7">
        <w:rPr>
          <w:rStyle w:val="Appelnotedebasdep"/>
          <w:rFonts w:ascii="Arial" w:eastAsia="Calibri" w:hAnsi="Arial" w:cs="Arial"/>
        </w:rPr>
        <w:footnoteReference w:id="2"/>
      </w:r>
      <w:r w:rsidR="00C7613E">
        <w:rPr>
          <w:rFonts w:ascii="Arial" w:hAnsi="Arial"/>
        </w:rPr>
        <w:t xml:space="preserve">, </w:t>
      </w:r>
      <w:r>
        <w:rPr>
          <w:rFonts w:ascii="Arial" w:hAnsi="Arial"/>
        </w:rPr>
        <w:t xml:space="preserve">pour mettre en œuvre son </w:t>
      </w:r>
      <w:r w:rsidRPr="008528E4">
        <w:rPr>
          <w:rFonts w:ascii="Arial" w:hAnsi="Arial"/>
          <w:b/>
          <w:bCs/>
        </w:rPr>
        <w:t>plan stratégique One</w:t>
      </w:r>
      <w:r w:rsidR="00C7613E" w:rsidRPr="008528E4">
        <w:rPr>
          <w:rFonts w:ascii="Arial" w:hAnsi="Arial"/>
          <w:b/>
          <w:bCs/>
        </w:rPr>
        <w:t>24</w:t>
      </w:r>
      <w:r w:rsidR="00C7613E">
        <w:rPr>
          <w:rFonts w:ascii="Arial" w:hAnsi="Arial"/>
        </w:rPr>
        <w:t>.</w:t>
      </w:r>
    </w:p>
    <w:p w14:paraId="5EEE0394" w14:textId="77777777" w:rsidR="00696392" w:rsidRDefault="00696392" w:rsidP="0005452B">
      <w:pPr>
        <w:autoSpaceDE w:val="0"/>
        <w:autoSpaceDN w:val="0"/>
        <w:adjustRightInd w:val="0"/>
        <w:spacing w:after="0" w:line="240" w:lineRule="auto"/>
        <w:rPr>
          <w:rFonts w:ascii="Arial" w:eastAsia="Calibri" w:hAnsi="Arial" w:cs="Arial"/>
        </w:rPr>
      </w:pPr>
    </w:p>
    <w:p w14:paraId="05256399" w14:textId="1D6908DA" w:rsidR="00FB1F67" w:rsidRPr="00696392" w:rsidRDefault="00DD580A" w:rsidP="00F42D42">
      <w:pPr>
        <w:spacing w:after="0" w:line="240" w:lineRule="auto"/>
        <w:rPr>
          <w:rFonts w:ascii="Arial" w:hAnsi="Arial"/>
          <w:b/>
          <w:bCs/>
          <w:color w:val="808080" w:themeColor="background1" w:themeShade="80"/>
          <w:sz w:val="24"/>
          <w:szCs w:val="28"/>
        </w:rPr>
      </w:pPr>
      <w:r w:rsidRPr="00696392">
        <w:rPr>
          <w:rFonts w:ascii="Arial" w:hAnsi="Arial"/>
          <w:b/>
          <w:bCs/>
          <w:color w:val="808080" w:themeColor="background1" w:themeShade="80"/>
          <w:sz w:val="24"/>
          <w:szCs w:val="28"/>
        </w:rPr>
        <w:t>Une</w:t>
      </w:r>
      <w:r w:rsidR="00C6025B" w:rsidRPr="00696392">
        <w:rPr>
          <w:rFonts w:ascii="Arial" w:hAnsi="Arial"/>
          <w:b/>
          <w:bCs/>
          <w:color w:val="808080" w:themeColor="background1" w:themeShade="80"/>
          <w:sz w:val="24"/>
          <w:szCs w:val="28"/>
        </w:rPr>
        <w:t xml:space="preserve"> </w:t>
      </w:r>
      <w:r w:rsidR="008528E4" w:rsidRPr="00696392">
        <w:rPr>
          <w:rFonts w:ascii="Arial" w:hAnsi="Arial"/>
          <w:b/>
          <w:bCs/>
          <w:color w:val="808080" w:themeColor="background1" w:themeShade="80"/>
          <w:sz w:val="24"/>
          <w:szCs w:val="28"/>
        </w:rPr>
        <w:t>gouvernance</w:t>
      </w:r>
      <w:r w:rsidR="00D42E61" w:rsidRPr="00696392">
        <w:rPr>
          <w:rFonts w:ascii="Arial" w:hAnsi="Arial"/>
          <w:b/>
          <w:bCs/>
          <w:color w:val="808080" w:themeColor="background1" w:themeShade="80"/>
          <w:sz w:val="24"/>
          <w:szCs w:val="28"/>
        </w:rPr>
        <w:t xml:space="preserve"> </w:t>
      </w:r>
      <w:r w:rsidRPr="00696392">
        <w:rPr>
          <w:rFonts w:ascii="Arial" w:hAnsi="Arial"/>
          <w:b/>
          <w:bCs/>
          <w:color w:val="808080" w:themeColor="background1" w:themeShade="80"/>
          <w:sz w:val="24"/>
          <w:szCs w:val="28"/>
        </w:rPr>
        <w:t xml:space="preserve">renouvelée à l’échelle mondiale </w:t>
      </w:r>
      <w:r w:rsidR="00C7613E" w:rsidRPr="00696392">
        <w:rPr>
          <w:rFonts w:ascii="Arial" w:hAnsi="Arial"/>
          <w:b/>
          <w:bCs/>
          <w:color w:val="808080" w:themeColor="background1" w:themeShade="80"/>
          <w:sz w:val="24"/>
          <w:szCs w:val="28"/>
        </w:rPr>
        <w:t xml:space="preserve">avec </w:t>
      </w:r>
      <w:r w:rsidR="002C2E87" w:rsidRPr="00696392">
        <w:rPr>
          <w:rFonts w:ascii="Arial" w:hAnsi="Arial"/>
          <w:b/>
          <w:bCs/>
          <w:color w:val="808080" w:themeColor="background1" w:themeShade="80"/>
          <w:sz w:val="24"/>
          <w:szCs w:val="28"/>
        </w:rPr>
        <w:t>44</w:t>
      </w:r>
      <w:r w:rsidR="00C7613E" w:rsidRPr="00696392">
        <w:rPr>
          <w:rFonts w:ascii="Arial" w:hAnsi="Arial"/>
          <w:b/>
          <w:bCs/>
          <w:color w:val="808080" w:themeColor="background1" w:themeShade="80"/>
          <w:sz w:val="24"/>
          <w:szCs w:val="28"/>
        </w:rPr>
        <w:t>% de femmes</w:t>
      </w:r>
    </w:p>
    <w:p w14:paraId="61854B04" w14:textId="77777777" w:rsidR="00696392" w:rsidRPr="00696392" w:rsidRDefault="00696392" w:rsidP="00F42D42">
      <w:pPr>
        <w:spacing w:after="0" w:line="240" w:lineRule="auto"/>
        <w:rPr>
          <w:rFonts w:ascii="Arial" w:eastAsia="Calibri" w:hAnsi="Arial" w:cs="Arial"/>
          <w:b/>
          <w:bCs/>
          <w:color w:val="808080" w:themeColor="background1" w:themeShade="80"/>
          <w:sz w:val="24"/>
          <w:szCs w:val="28"/>
        </w:rPr>
      </w:pPr>
    </w:p>
    <w:p w14:paraId="34A608B0" w14:textId="6A00DD94" w:rsidR="008528E4" w:rsidRDefault="00A56D74" w:rsidP="00C7613E">
      <w:pPr>
        <w:spacing w:after="0" w:line="240" w:lineRule="auto"/>
        <w:jc w:val="both"/>
      </w:pPr>
      <w:r w:rsidRPr="00C7613E">
        <w:rPr>
          <w:rFonts w:ascii="Arial" w:hAnsi="Arial"/>
          <w:b/>
          <w:bCs/>
        </w:rPr>
        <w:t xml:space="preserve">Hervé </w:t>
      </w:r>
      <w:proofErr w:type="spellStart"/>
      <w:r w:rsidRPr="00C7613E">
        <w:rPr>
          <w:rFonts w:ascii="Arial" w:hAnsi="Arial"/>
          <w:b/>
          <w:bCs/>
        </w:rPr>
        <w:t>Hélias</w:t>
      </w:r>
      <w:proofErr w:type="spellEnd"/>
      <w:r>
        <w:rPr>
          <w:rFonts w:ascii="Arial" w:hAnsi="Arial"/>
        </w:rPr>
        <w:t xml:space="preserve"> </w:t>
      </w:r>
      <w:r w:rsidR="002B6AAC">
        <w:rPr>
          <w:rFonts w:ascii="Arial" w:hAnsi="Arial"/>
        </w:rPr>
        <w:t xml:space="preserve">a été </w:t>
      </w:r>
      <w:r>
        <w:rPr>
          <w:rFonts w:ascii="Arial" w:hAnsi="Arial"/>
        </w:rPr>
        <w:t xml:space="preserve">reconduit aux fonctions de </w:t>
      </w:r>
      <w:r w:rsidRPr="00696392">
        <w:rPr>
          <w:rFonts w:ascii="Arial" w:hAnsi="Arial"/>
        </w:rPr>
        <w:t xml:space="preserve">Président du </w:t>
      </w:r>
      <w:r w:rsidR="00234134">
        <w:rPr>
          <w:rFonts w:ascii="Arial" w:hAnsi="Arial"/>
        </w:rPr>
        <w:t>Conseil de gérance</w:t>
      </w:r>
      <w:r w:rsidRPr="00696392">
        <w:rPr>
          <w:rFonts w:ascii="Arial" w:hAnsi="Arial"/>
        </w:rPr>
        <w:t xml:space="preserve"> </w:t>
      </w:r>
      <w:r w:rsidR="00C7613E" w:rsidRPr="00696392">
        <w:rPr>
          <w:rFonts w:ascii="Arial" w:hAnsi="Arial"/>
        </w:rPr>
        <w:t>(GEB)</w:t>
      </w:r>
      <w:r w:rsidR="002B6AAC" w:rsidRPr="00696392">
        <w:rPr>
          <w:rFonts w:ascii="Arial" w:hAnsi="Arial"/>
        </w:rPr>
        <w:t xml:space="preserve"> et d</w:t>
      </w:r>
      <w:r w:rsidRPr="00696392">
        <w:rPr>
          <w:rFonts w:ascii="Arial" w:hAnsi="Arial"/>
        </w:rPr>
        <w:t xml:space="preserve">eux nouveaux membres ont été élus : </w:t>
      </w:r>
      <w:r w:rsidR="002B6AAC" w:rsidRPr="00696392">
        <w:rPr>
          <w:rFonts w:ascii="Arial" w:hAnsi="Arial"/>
          <w:b/>
          <w:bCs/>
        </w:rPr>
        <w:t xml:space="preserve">Julie </w:t>
      </w:r>
      <w:proofErr w:type="spellStart"/>
      <w:r w:rsidR="002B6AAC" w:rsidRPr="00696392">
        <w:rPr>
          <w:b/>
          <w:bCs/>
        </w:rPr>
        <w:t>Laulusa</w:t>
      </w:r>
      <w:proofErr w:type="spellEnd"/>
      <w:r w:rsidR="002B6AAC" w:rsidRPr="00696392">
        <w:rPr>
          <w:rFonts w:ascii="Arial" w:hAnsi="Arial"/>
          <w:b/>
          <w:bCs/>
        </w:rPr>
        <w:t xml:space="preserve"> et </w:t>
      </w:r>
      <w:r w:rsidRPr="00696392">
        <w:rPr>
          <w:rFonts w:ascii="Arial" w:hAnsi="Arial"/>
          <w:b/>
          <w:bCs/>
        </w:rPr>
        <w:t>Mark Kennedy</w:t>
      </w:r>
      <w:r w:rsidR="002B6AAC" w:rsidRPr="00696392">
        <w:rPr>
          <w:rFonts w:ascii="Arial" w:hAnsi="Arial"/>
        </w:rPr>
        <w:t>,</w:t>
      </w:r>
      <w:r w:rsidR="002B6AAC" w:rsidRPr="00696392">
        <w:t xml:space="preserve"> respectivement Co-</w:t>
      </w:r>
      <w:proofErr w:type="spellStart"/>
      <w:r w:rsidR="002B6AAC" w:rsidRPr="00696392">
        <w:t>Managing</w:t>
      </w:r>
      <w:proofErr w:type="spellEnd"/>
      <w:r w:rsidR="002B6AAC" w:rsidRPr="00696392">
        <w:t xml:space="preserve"> Partner en Chine depuis 2010 et </w:t>
      </w:r>
      <w:proofErr w:type="spellStart"/>
      <w:r w:rsidR="002B6AAC" w:rsidRPr="00696392">
        <w:t>Managing</w:t>
      </w:r>
      <w:proofErr w:type="spellEnd"/>
      <w:r w:rsidR="002B6AAC" w:rsidRPr="00696392">
        <w:t xml:space="preserve"> Partner en Irlande depuis</w:t>
      </w:r>
      <w:r w:rsidR="002B6AAC">
        <w:t xml:space="preserve"> 2016.</w:t>
      </w:r>
    </w:p>
    <w:p w14:paraId="1C49E97D" w14:textId="1BD0CF1B" w:rsidR="008528E4" w:rsidRDefault="002B6AAC" w:rsidP="00C7613E">
      <w:pPr>
        <w:spacing w:after="0" w:line="240" w:lineRule="auto"/>
        <w:jc w:val="both"/>
        <w:rPr>
          <w:rFonts w:ascii="Arial" w:hAnsi="Arial"/>
        </w:rPr>
      </w:pPr>
      <w:r>
        <w:t xml:space="preserve"> </w:t>
      </w:r>
    </w:p>
    <w:p w14:paraId="32EE4A3E" w14:textId="56BBEE78" w:rsidR="005D3A2D" w:rsidRPr="008528E4" w:rsidRDefault="00A56D74" w:rsidP="00C7613E">
      <w:pPr>
        <w:spacing w:after="0" w:line="240" w:lineRule="auto"/>
        <w:jc w:val="both"/>
        <w:rPr>
          <w:rFonts w:ascii="Arial" w:hAnsi="Arial"/>
        </w:rPr>
      </w:pPr>
      <w:r>
        <w:t xml:space="preserve">Mme </w:t>
      </w:r>
      <w:proofErr w:type="spellStart"/>
      <w:r>
        <w:t>Laulusa</w:t>
      </w:r>
      <w:proofErr w:type="spellEnd"/>
      <w:r w:rsidR="002B6AAC">
        <w:t xml:space="preserve"> </w:t>
      </w:r>
      <w:r>
        <w:t>et M. Kennedy</w:t>
      </w:r>
      <w:r w:rsidR="002B6AAC">
        <w:t xml:space="preserve"> </w:t>
      </w:r>
      <w:r w:rsidR="00C7613E">
        <w:t>rejoignent</w:t>
      </w:r>
      <w:r>
        <w:t xml:space="preserve"> neuf autres membres du </w:t>
      </w:r>
      <w:r w:rsidR="00C008D4">
        <w:t>Conseil de gérance</w:t>
      </w:r>
      <w:r>
        <w:t xml:space="preserve"> reconduits dans leurs fonctions : </w:t>
      </w:r>
      <w:r w:rsidRPr="008528E4">
        <w:rPr>
          <w:b/>
          <w:bCs/>
        </w:rPr>
        <w:t xml:space="preserve">Hervé </w:t>
      </w:r>
      <w:proofErr w:type="spellStart"/>
      <w:r w:rsidRPr="008528E4">
        <w:rPr>
          <w:b/>
          <w:bCs/>
        </w:rPr>
        <w:t>Hélias</w:t>
      </w:r>
      <w:proofErr w:type="spellEnd"/>
      <w:r>
        <w:t xml:space="preserve">, </w:t>
      </w:r>
      <w:r w:rsidRPr="008528E4">
        <w:rPr>
          <w:b/>
          <w:bCs/>
        </w:rPr>
        <w:t>Pascal Jauffret</w:t>
      </w:r>
      <w:r>
        <w:t xml:space="preserve">, </w:t>
      </w:r>
      <w:r w:rsidRPr="008528E4">
        <w:rPr>
          <w:b/>
          <w:bCs/>
        </w:rPr>
        <w:t>Rudi Lang</w:t>
      </w:r>
      <w:r>
        <w:t xml:space="preserve">, </w:t>
      </w:r>
      <w:proofErr w:type="spellStart"/>
      <w:r w:rsidRPr="008528E4">
        <w:rPr>
          <w:b/>
          <w:bCs/>
        </w:rPr>
        <w:t>Taibou</w:t>
      </w:r>
      <w:proofErr w:type="spellEnd"/>
      <w:r w:rsidRPr="008528E4">
        <w:rPr>
          <w:b/>
          <w:bCs/>
        </w:rPr>
        <w:t xml:space="preserve"> Mbaye</w:t>
      </w:r>
      <w:r>
        <w:t xml:space="preserve">, </w:t>
      </w:r>
      <w:r w:rsidRPr="008528E4">
        <w:rPr>
          <w:b/>
          <w:bCs/>
        </w:rPr>
        <w:t xml:space="preserve">Christoph </w:t>
      </w:r>
      <w:proofErr w:type="spellStart"/>
      <w:r w:rsidRPr="008528E4">
        <w:rPr>
          <w:b/>
          <w:bCs/>
        </w:rPr>
        <w:t>Regierer</w:t>
      </w:r>
      <w:proofErr w:type="spellEnd"/>
      <w:r>
        <w:t xml:space="preserve">, </w:t>
      </w:r>
      <w:r w:rsidRPr="008528E4">
        <w:rPr>
          <w:b/>
          <w:bCs/>
        </w:rPr>
        <w:t xml:space="preserve">Veronique </w:t>
      </w:r>
      <w:proofErr w:type="spellStart"/>
      <w:r w:rsidRPr="008528E4">
        <w:rPr>
          <w:b/>
          <w:bCs/>
        </w:rPr>
        <w:t>Ryckaert</w:t>
      </w:r>
      <w:proofErr w:type="spellEnd"/>
      <w:r>
        <w:t xml:space="preserve">, </w:t>
      </w:r>
      <w:r w:rsidRPr="008528E4">
        <w:rPr>
          <w:b/>
          <w:bCs/>
        </w:rPr>
        <w:t xml:space="preserve">Ton </w:t>
      </w:r>
      <w:proofErr w:type="spellStart"/>
      <w:r w:rsidRPr="008528E4">
        <w:rPr>
          <w:b/>
          <w:bCs/>
        </w:rPr>
        <w:t>Tuinier</w:t>
      </w:r>
      <w:proofErr w:type="spellEnd"/>
      <w:r>
        <w:t xml:space="preserve">, </w:t>
      </w:r>
      <w:r w:rsidRPr="008528E4">
        <w:rPr>
          <w:b/>
          <w:bCs/>
        </w:rPr>
        <w:t xml:space="preserve">Phil </w:t>
      </w:r>
      <w:proofErr w:type="spellStart"/>
      <w:r w:rsidRPr="008528E4">
        <w:rPr>
          <w:b/>
          <w:bCs/>
        </w:rPr>
        <w:t>Verity</w:t>
      </w:r>
      <w:proofErr w:type="spellEnd"/>
      <w:r>
        <w:t xml:space="preserve"> et </w:t>
      </w:r>
      <w:r w:rsidRPr="008528E4">
        <w:rPr>
          <w:b/>
          <w:bCs/>
        </w:rPr>
        <w:t xml:space="preserve">Victor </w:t>
      </w:r>
      <w:proofErr w:type="spellStart"/>
      <w:r w:rsidRPr="008528E4">
        <w:rPr>
          <w:b/>
          <w:bCs/>
        </w:rPr>
        <w:t>Wahba</w:t>
      </w:r>
      <w:proofErr w:type="spellEnd"/>
      <w:r>
        <w:t xml:space="preserve">. Antonio </w:t>
      </w:r>
      <w:proofErr w:type="spellStart"/>
      <w:r>
        <w:t>Bover</w:t>
      </w:r>
      <w:proofErr w:type="spellEnd"/>
      <w:r>
        <w:t xml:space="preserve"> se retire après trois mandats (12 ans) et </w:t>
      </w:r>
      <w:proofErr w:type="spellStart"/>
      <w:r>
        <w:t>Wenxia</w:t>
      </w:r>
      <w:r w:rsidR="00AF5151">
        <w:t>n</w:t>
      </w:r>
      <w:proofErr w:type="spellEnd"/>
      <w:r>
        <w:t xml:space="preserve"> Shi évolue vers un statut d’invité. </w:t>
      </w:r>
    </w:p>
    <w:p w14:paraId="0D87F263" w14:textId="77777777" w:rsidR="008528E4" w:rsidRDefault="008528E4" w:rsidP="00C7613E">
      <w:pPr>
        <w:spacing w:after="0" w:line="240" w:lineRule="auto"/>
        <w:jc w:val="both"/>
      </w:pPr>
    </w:p>
    <w:p w14:paraId="7EC0C6C9" w14:textId="70292BEB" w:rsidR="002C2E87" w:rsidRDefault="00E97773" w:rsidP="00C6025B">
      <w:pPr>
        <w:spacing w:after="0" w:line="240" w:lineRule="auto"/>
        <w:jc w:val="both"/>
      </w:pPr>
      <w:r>
        <w:t xml:space="preserve">Le </w:t>
      </w:r>
      <w:r w:rsidR="00C7613E">
        <w:t xml:space="preserve">Conseil de </w:t>
      </w:r>
      <w:r w:rsidR="00234134">
        <w:t>s</w:t>
      </w:r>
      <w:r w:rsidR="00C7613E">
        <w:t>urveillance</w:t>
      </w:r>
      <w:r w:rsidR="00C008D4">
        <w:t xml:space="preserve"> </w:t>
      </w:r>
      <w:r w:rsidR="00C7613E">
        <w:t>(</w:t>
      </w:r>
      <w:r>
        <w:t>GGC</w:t>
      </w:r>
      <w:r w:rsidR="00C7613E">
        <w:t>)</w:t>
      </w:r>
      <w:r>
        <w:t xml:space="preserve"> est </w:t>
      </w:r>
      <w:r w:rsidR="002B6AAC">
        <w:t>lui</w:t>
      </w:r>
      <w:r>
        <w:t xml:space="preserve"> composé d’</w:t>
      </w:r>
      <w:r w:rsidRPr="008528E4">
        <w:rPr>
          <w:b/>
          <w:bCs/>
        </w:rPr>
        <w:t xml:space="preserve">Asa Andersson </w:t>
      </w:r>
      <w:proofErr w:type="spellStart"/>
      <w:r w:rsidRPr="008528E4">
        <w:rPr>
          <w:b/>
          <w:bCs/>
        </w:rPr>
        <w:t>Eneberg</w:t>
      </w:r>
      <w:proofErr w:type="spellEnd"/>
      <w:r>
        <w:t xml:space="preserve">, </w:t>
      </w:r>
      <w:proofErr w:type="spellStart"/>
      <w:r w:rsidRPr="008528E4">
        <w:rPr>
          <w:b/>
          <w:bCs/>
        </w:rPr>
        <w:t>Gertrud</w:t>
      </w:r>
      <w:proofErr w:type="spellEnd"/>
      <w:r w:rsidRPr="008528E4">
        <w:rPr>
          <w:b/>
          <w:bCs/>
        </w:rPr>
        <w:t xml:space="preserve"> Bergmann</w:t>
      </w:r>
      <w:r>
        <w:t xml:space="preserve">, </w:t>
      </w:r>
      <w:r w:rsidRPr="008528E4">
        <w:rPr>
          <w:b/>
          <w:bCs/>
        </w:rPr>
        <w:t xml:space="preserve">Maria </w:t>
      </w:r>
      <w:proofErr w:type="spellStart"/>
      <w:r w:rsidRPr="008528E4">
        <w:rPr>
          <w:b/>
          <w:bCs/>
        </w:rPr>
        <w:t>Cabodevilla</w:t>
      </w:r>
      <w:proofErr w:type="spellEnd"/>
      <w:r>
        <w:t xml:space="preserve">, </w:t>
      </w:r>
      <w:r w:rsidRPr="008528E4">
        <w:rPr>
          <w:b/>
          <w:bCs/>
        </w:rPr>
        <w:t>Frank Bournois</w:t>
      </w:r>
      <w:r>
        <w:t xml:space="preserve">, </w:t>
      </w:r>
      <w:r w:rsidRPr="008528E4">
        <w:rPr>
          <w:b/>
          <w:bCs/>
        </w:rPr>
        <w:t>Kathryn Byrne</w:t>
      </w:r>
      <w:r>
        <w:t xml:space="preserve">, </w:t>
      </w:r>
      <w:r w:rsidRPr="008528E4">
        <w:rPr>
          <w:b/>
          <w:bCs/>
        </w:rPr>
        <w:t>Juliette Decoux</w:t>
      </w:r>
      <w:r>
        <w:t xml:space="preserve">, </w:t>
      </w:r>
      <w:r w:rsidRPr="008528E4">
        <w:rPr>
          <w:b/>
          <w:bCs/>
        </w:rPr>
        <w:t xml:space="preserve">Fabrice </w:t>
      </w:r>
      <w:proofErr w:type="spellStart"/>
      <w:r w:rsidRPr="008528E4">
        <w:rPr>
          <w:b/>
          <w:bCs/>
        </w:rPr>
        <w:t>Demarigny</w:t>
      </w:r>
      <w:proofErr w:type="spellEnd"/>
      <w:r>
        <w:t xml:space="preserve">, </w:t>
      </w:r>
      <w:r w:rsidRPr="008528E4">
        <w:rPr>
          <w:b/>
          <w:bCs/>
        </w:rPr>
        <w:t>Denise Fletcher</w:t>
      </w:r>
      <w:r>
        <w:t xml:space="preserve">, </w:t>
      </w:r>
      <w:r w:rsidRPr="008528E4">
        <w:rPr>
          <w:b/>
          <w:bCs/>
        </w:rPr>
        <w:t xml:space="preserve">Chris </w:t>
      </w:r>
      <w:proofErr w:type="spellStart"/>
      <w:r w:rsidRPr="008528E4">
        <w:rPr>
          <w:b/>
          <w:bCs/>
        </w:rPr>
        <w:t>Fuggle</w:t>
      </w:r>
      <w:proofErr w:type="spellEnd"/>
      <w:r>
        <w:t xml:space="preserve">, </w:t>
      </w:r>
      <w:r w:rsidRPr="008528E4">
        <w:rPr>
          <w:b/>
          <w:bCs/>
        </w:rPr>
        <w:t>Tim Hudson</w:t>
      </w:r>
      <w:r>
        <w:t xml:space="preserve"> (Président), </w:t>
      </w:r>
      <w:r w:rsidRPr="008528E4">
        <w:rPr>
          <w:b/>
          <w:bCs/>
        </w:rPr>
        <w:t xml:space="preserve">Michelle </w:t>
      </w:r>
      <w:proofErr w:type="spellStart"/>
      <w:r w:rsidRPr="008528E4">
        <w:rPr>
          <w:b/>
          <w:bCs/>
        </w:rPr>
        <w:t>Olckers</w:t>
      </w:r>
      <w:proofErr w:type="spellEnd"/>
      <w:r>
        <w:t xml:space="preserve"> et </w:t>
      </w:r>
      <w:proofErr w:type="spellStart"/>
      <w:r w:rsidRPr="008528E4">
        <w:rPr>
          <w:b/>
          <w:bCs/>
        </w:rPr>
        <w:t>Liwen</w:t>
      </w:r>
      <w:proofErr w:type="spellEnd"/>
      <w:r w:rsidRPr="008528E4">
        <w:rPr>
          <w:b/>
          <w:bCs/>
        </w:rPr>
        <w:t xml:space="preserve"> Zhang.</w:t>
      </w:r>
    </w:p>
    <w:p w14:paraId="725BD005" w14:textId="77777777" w:rsidR="002C2E87" w:rsidRDefault="002C2E87" w:rsidP="00C6025B">
      <w:pPr>
        <w:spacing w:after="0" w:line="240" w:lineRule="auto"/>
        <w:jc w:val="both"/>
      </w:pPr>
    </w:p>
    <w:p w14:paraId="129F4D78" w14:textId="4497105E" w:rsidR="008528E4" w:rsidRPr="008528E4" w:rsidRDefault="00C6025B" w:rsidP="00C6025B">
      <w:pPr>
        <w:spacing w:after="0" w:line="240" w:lineRule="auto"/>
        <w:jc w:val="both"/>
        <w:rPr>
          <w:rFonts w:ascii="Arial" w:hAnsi="Arial"/>
        </w:rPr>
      </w:pPr>
      <w:r>
        <w:rPr>
          <w:rFonts w:ascii="Arial" w:eastAsia="Calibri" w:hAnsi="Arial" w:cs="Arial"/>
        </w:rPr>
        <w:t>A noter que 10</w:t>
      </w:r>
      <w:r>
        <w:rPr>
          <w:rFonts w:ascii="Arial" w:hAnsi="Arial"/>
        </w:rPr>
        <w:t xml:space="preserve"> des 23 membres élus du GEB et du GGC sont des femmes, soit 44 % des postes de direction du groupe au niveau de la gouvernance de Mazars.</w:t>
      </w:r>
      <w:r w:rsidR="008528E4">
        <w:rPr>
          <w:rFonts w:ascii="Arial" w:hAnsi="Arial"/>
        </w:rPr>
        <w:t xml:space="preserve"> La nouvelle équipe de gouvernance a été élue au cours de la conférence virtuelle des Associés en décembre 2020.</w:t>
      </w:r>
    </w:p>
    <w:p w14:paraId="728AF8A5" w14:textId="77777777" w:rsidR="00696392" w:rsidRPr="00696392" w:rsidRDefault="00696392" w:rsidP="00F42D42">
      <w:pPr>
        <w:spacing w:after="0" w:line="240" w:lineRule="auto"/>
        <w:rPr>
          <w:rFonts w:ascii="Arial" w:hAnsi="Arial"/>
          <w:b/>
          <w:bCs/>
          <w:color w:val="808080" w:themeColor="background1" w:themeShade="80"/>
          <w:sz w:val="22"/>
          <w:szCs w:val="24"/>
        </w:rPr>
      </w:pPr>
    </w:p>
    <w:p w14:paraId="5BD16144" w14:textId="24A1B713" w:rsidR="00C6025B" w:rsidRPr="00696392" w:rsidRDefault="00DD580A" w:rsidP="00696392">
      <w:pPr>
        <w:spacing w:after="0" w:line="240" w:lineRule="auto"/>
        <w:rPr>
          <w:rFonts w:ascii="Arial" w:hAnsi="Arial"/>
          <w:b/>
          <w:bCs/>
          <w:color w:val="808080" w:themeColor="background1" w:themeShade="80"/>
          <w:sz w:val="24"/>
          <w:szCs w:val="28"/>
        </w:rPr>
      </w:pPr>
      <w:r w:rsidRPr="00696392">
        <w:rPr>
          <w:rFonts w:ascii="Arial" w:hAnsi="Arial"/>
          <w:b/>
          <w:bCs/>
          <w:color w:val="808080" w:themeColor="background1" w:themeShade="80"/>
          <w:sz w:val="24"/>
          <w:szCs w:val="28"/>
        </w:rPr>
        <w:t>U</w:t>
      </w:r>
      <w:r w:rsidR="002B6AAC" w:rsidRPr="00696392">
        <w:rPr>
          <w:rFonts w:ascii="Arial" w:hAnsi="Arial"/>
          <w:b/>
          <w:bCs/>
          <w:color w:val="808080" w:themeColor="background1" w:themeShade="80"/>
          <w:sz w:val="24"/>
          <w:szCs w:val="28"/>
        </w:rPr>
        <w:t>n nouveau</w:t>
      </w:r>
      <w:r w:rsidR="00C6025B" w:rsidRPr="00696392">
        <w:rPr>
          <w:rFonts w:ascii="Arial" w:hAnsi="Arial"/>
          <w:b/>
          <w:bCs/>
          <w:color w:val="808080" w:themeColor="background1" w:themeShade="80"/>
          <w:sz w:val="24"/>
          <w:szCs w:val="28"/>
        </w:rPr>
        <w:t xml:space="preserve"> Directeur Général </w:t>
      </w:r>
      <w:r w:rsidRPr="00696392">
        <w:rPr>
          <w:rFonts w:ascii="Arial" w:hAnsi="Arial"/>
          <w:b/>
          <w:bCs/>
          <w:color w:val="808080" w:themeColor="background1" w:themeShade="80"/>
          <w:sz w:val="24"/>
          <w:szCs w:val="28"/>
        </w:rPr>
        <w:t xml:space="preserve">pour les activités </w:t>
      </w:r>
      <w:r w:rsidR="00C6025B" w:rsidRPr="00696392">
        <w:rPr>
          <w:rFonts w:ascii="Arial" w:hAnsi="Arial"/>
          <w:b/>
          <w:bCs/>
          <w:color w:val="808080" w:themeColor="background1" w:themeShade="80"/>
          <w:sz w:val="24"/>
          <w:szCs w:val="28"/>
        </w:rPr>
        <w:t xml:space="preserve">de Mazars en </w:t>
      </w:r>
      <w:r w:rsidR="00696392" w:rsidRPr="00696392">
        <w:rPr>
          <w:rFonts w:ascii="Arial" w:hAnsi="Arial"/>
          <w:b/>
          <w:bCs/>
          <w:color w:val="808080" w:themeColor="background1" w:themeShade="80"/>
          <w:sz w:val="24"/>
          <w:szCs w:val="28"/>
        </w:rPr>
        <w:t>France</w:t>
      </w:r>
    </w:p>
    <w:p w14:paraId="255517E0" w14:textId="77777777" w:rsidR="00696392" w:rsidRPr="00696392" w:rsidRDefault="00696392" w:rsidP="00696392">
      <w:pPr>
        <w:spacing w:after="0" w:line="240" w:lineRule="auto"/>
        <w:rPr>
          <w:rFonts w:ascii="Arial" w:hAnsi="Arial"/>
          <w:b/>
          <w:bCs/>
          <w:color w:val="808080" w:themeColor="background1" w:themeShade="80"/>
          <w:sz w:val="24"/>
          <w:szCs w:val="28"/>
        </w:rPr>
      </w:pPr>
    </w:p>
    <w:p w14:paraId="11D2F2BB" w14:textId="560B0248" w:rsidR="00C6025B" w:rsidRDefault="00C6025B" w:rsidP="00C6025B">
      <w:pPr>
        <w:spacing w:after="0" w:line="240" w:lineRule="auto"/>
        <w:jc w:val="both"/>
        <w:rPr>
          <w:rFonts w:ascii="Arial" w:hAnsi="Arial"/>
          <w:bCs/>
        </w:rPr>
      </w:pPr>
      <w:r w:rsidRPr="00C008D4">
        <w:rPr>
          <w:rFonts w:ascii="Arial" w:hAnsi="Arial"/>
          <w:b/>
        </w:rPr>
        <w:t xml:space="preserve">Olivier </w:t>
      </w:r>
      <w:proofErr w:type="spellStart"/>
      <w:r w:rsidRPr="00C008D4">
        <w:rPr>
          <w:rFonts w:ascii="Arial" w:hAnsi="Arial"/>
          <w:b/>
        </w:rPr>
        <w:t>Lenel</w:t>
      </w:r>
      <w:proofErr w:type="spellEnd"/>
      <w:r w:rsidRPr="00C008D4">
        <w:rPr>
          <w:rFonts w:ascii="Arial" w:hAnsi="Arial"/>
          <w:b/>
        </w:rPr>
        <w:t xml:space="preserve"> a été élu en qualité de Directeur Général et Président du Directoire de Mazars en France</w:t>
      </w:r>
      <w:r w:rsidRPr="00C6025B">
        <w:rPr>
          <w:rFonts w:ascii="Arial" w:hAnsi="Arial"/>
          <w:bCs/>
        </w:rPr>
        <w:t xml:space="preserve"> et sera accompagné de 6 Associés au sein du nouveau Comité Exécutif : </w:t>
      </w:r>
    </w:p>
    <w:p w14:paraId="4BC5CA7E" w14:textId="77777777" w:rsidR="002B6AAC" w:rsidRPr="00C6025B" w:rsidRDefault="002B6AAC" w:rsidP="00C6025B">
      <w:pPr>
        <w:spacing w:after="0" w:line="240" w:lineRule="auto"/>
        <w:jc w:val="both"/>
        <w:rPr>
          <w:rFonts w:ascii="Arial" w:hAnsi="Arial"/>
          <w:bCs/>
        </w:rPr>
      </w:pPr>
    </w:p>
    <w:p w14:paraId="7479E2D8" w14:textId="77777777" w:rsidR="00C6025B" w:rsidRDefault="00C6025B" w:rsidP="00C6025B">
      <w:pPr>
        <w:pStyle w:val="Paragraphedeliste"/>
        <w:numPr>
          <w:ilvl w:val="0"/>
          <w:numId w:val="18"/>
        </w:numPr>
        <w:spacing w:after="0" w:line="240" w:lineRule="auto"/>
        <w:jc w:val="both"/>
        <w:rPr>
          <w:rFonts w:ascii="Arial" w:hAnsi="Arial"/>
          <w:bCs/>
        </w:rPr>
      </w:pPr>
      <w:r w:rsidRPr="00C6025B">
        <w:rPr>
          <w:rFonts w:ascii="Arial" w:hAnsi="Arial"/>
          <w:b/>
        </w:rPr>
        <w:t xml:space="preserve">Christophe </w:t>
      </w:r>
      <w:proofErr w:type="spellStart"/>
      <w:r w:rsidRPr="00C6025B">
        <w:rPr>
          <w:rFonts w:ascii="Arial" w:hAnsi="Arial"/>
          <w:b/>
        </w:rPr>
        <w:t>Berrard</w:t>
      </w:r>
      <w:proofErr w:type="spellEnd"/>
      <w:r w:rsidRPr="00C6025B">
        <w:rPr>
          <w:rFonts w:ascii="Arial" w:hAnsi="Arial"/>
          <w:bCs/>
        </w:rPr>
        <w:t xml:space="preserve">, qui sera responsable du secteur Financial Services ; </w:t>
      </w:r>
    </w:p>
    <w:p w14:paraId="43A695B8" w14:textId="3B26032D" w:rsidR="00C6025B" w:rsidRDefault="00C6025B" w:rsidP="00C6025B">
      <w:pPr>
        <w:pStyle w:val="Paragraphedeliste"/>
        <w:numPr>
          <w:ilvl w:val="0"/>
          <w:numId w:val="18"/>
        </w:numPr>
        <w:spacing w:after="0" w:line="240" w:lineRule="auto"/>
        <w:jc w:val="both"/>
        <w:rPr>
          <w:rFonts w:ascii="Arial" w:hAnsi="Arial"/>
          <w:bCs/>
        </w:rPr>
      </w:pPr>
      <w:r w:rsidRPr="00C6025B">
        <w:rPr>
          <w:rFonts w:ascii="Arial" w:hAnsi="Arial"/>
          <w:b/>
        </w:rPr>
        <w:t>Virginie Chauvin</w:t>
      </w:r>
      <w:r w:rsidRPr="00C6025B">
        <w:rPr>
          <w:rFonts w:ascii="Arial" w:hAnsi="Arial"/>
          <w:bCs/>
        </w:rPr>
        <w:t>, qui aura la responsabilité de l’Audit</w:t>
      </w:r>
      <w:r w:rsidR="00234134">
        <w:rPr>
          <w:rFonts w:ascii="Arial" w:hAnsi="Arial"/>
          <w:bCs/>
        </w:rPr>
        <w:t xml:space="preserve"> </w:t>
      </w:r>
      <w:r w:rsidRPr="00C6025B">
        <w:rPr>
          <w:rFonts w:ascii="Arial" w:hAnsi="Arial"/>
          <w:bCs/>
        </w:rPr>
        <w:t xml:space="preserve">; </w:t>
      </w:r>
    </w:p>
    <w:p w14:paraId="3B68953F" w14:textId="77777777" w:rsidR="00C6025B" w:rsidRDefault="00C6025B" w:rsidP="00C6025B">
      <w:pPr>
        <w:pStyle w:val="Paragraphedeliste"/>
        <w:numPr>
          <w:ilvl w:val="0"/>
          <w:numId w:val="18"/>
        </w:numPr>
        <w:spacing w:after="0" w:line="240" w:lineRule="auto"/>
        <w:jc w:val="both"/>
        <w:rPr>
          <w:rFonts w:ascii="Arial" w:hAnsi="Arial"/>
          <w:bCs/>
        </w:rPr>
      </w:pPr>
      <w:r w:rsidRPr="00C6025B">
        <w:rPr>
          <w:rFonts w:ascii="Arial" w:hAnsi="Arial"/>
          <w:b/>
        </w:rPr>
        <w:t xml:space="preserve">Alain </w:t>
      </w:r>
      <w:proofErr w:type="spellStart"/>
      <w:r w:rsidRPr="00C6025B">
        <w:rPr>
          <w:rFonts w:ascii="Arial" w:hAnsi="Arial"/>
          <w:b/>
        </w:rPr>
        <w:t>Chavance</w:t>
      </w:r>
      <w:proofErr w:type="spellEnd"/>
      <w:r w:rsidRPr="00C6025B">
        <w:rPr>
          <w:rFonts w:ascii="Arial" w:hAnsi="Arial"/>
          <w:bCs/>
        </w:rPr>
        <w:t xml:space="preserve">, qui prendra en charge le marché ETI et SME ; </w:t>
      </w:r>
    </w:p>
    <w:p w14:paraId="4395BBB2" w14:textId="254DAC43" w:rsidR="00C6025B" w:rsidRDefault="00C6025B" w:rsidP="00C6025B">
      <w:pPr>
        <w:pStyle w:val="Paragraphedeliste"/>
        <w:numPr>
          <w:ilvl w:val="0"/>
          <w:numId w:val="18"/>
        </w:numPr>
        <w:spacing w:after="0" w:line="240" w:lineRule="auto"/>
        <w:jc w:val="both"/>
        <w:rPr>
          <w:rFonts w:ascii="Arial" w:hAnsi="Arial"/>
          <w:bCs/>
        </w:rPr>
      </w:pPr>
      <w:r w:rsidRPr="00C6025B">
        <w:rPr>
          <w:rFonts w:ascii="Arial" w:hAnsi="Arial"/>
          <w:b/>
        </w:rPr>
        <w:t>Achour Messas</w:t>
      </w:r>
      <w:r w:rsidRPr="00C6025B">
        <w:rPr>
          <w:rFonts w:ascii="Arial" w:hAnsi="Arial"/>
          <w:bCs/>
        </w:rPr>
        <w:t xml:space="preserve">, qui aura la responsabilité </w:t>
      </w:r>
      <w:r w:rsidR="00234134">
        <w:rPr>
          <w:rFonts w:ascii="Arial" w:hAnsi="Arial"/>
          <w:bCs/>
        </w:rPr>
        <w:t>du marché Grands Comptes, du</w:t>
      </w:r>
      <w:r w:rsidRPr="00C6025B">
        <w:rPr>
          <w:rFonts w:ascii="Arial" w:hAnsi="Arial"/>
          <w:bCs/>
        </w:rPr>
        <w:t xml:space="preserve"> </w:t>
      </w:r>
      <w:r w:rsidR="00234134">
        <w:rPr>
          <w:rFonts w:ascii="Arial" w:hAnsi="Arial"/>
          <w:bCs/>
        </w:rPr>
        <w:t>d</w:t>
      </w:r>
      <w:r w:rsidRPr="00C6025B">
        <w:rPr>
          <w:rFonts w:ascii="Arial" w:hAnsi="Arial"/>
          <w:bCs/>
        </w:rPr>
        <w:t xml:space="preserve">éveloppement </w:t>
      </w:r>
      <w:r w:rsidR="00234134">
        <w:rPr>
          <w:rFonts w:ascii="Arial" w:hAnsi="Arial"/>
          <w:bCs/>
        </w:rPr>
        <w:t>et de l’i</w:t>
      </w:r>
      <w:r w:rsidRPr="00C6025B">
        <w:rPr>
          <w:rFonts w:ascii="Arial" w:hAnsi="Arial"/>
          <w:bCs/>
        </w:rPr>
        <w:t xml:space="preserve">nternational ; </w:t>
      </w:r>
    </w:p>
    <w:p w14:paraId="6C04DD8A" w14:textId="09C71E3A" w:rsidR="00C6025B" w:rsidRDefault="00C6025B" w:rsidP="00C6025B">
      <w:pPr>
        <w:pStyle w:val="Paragraphedeliste"/>
        <w:numPr>
          <w:ilvl w:val="0"/>
          <w:numId w:val="18"/>
        </w:numPr>
        <w:spacing w:after="0" w:line="240" w:lineRule="auto"/>
        <w:jc w:val="both"/>
        <w:rPr>
          <w:rFonts w:ascii="Arial" w:hAnsi="Arial"/>
          <w:bCs/>
        </w:rPr>
      </w:pPr>
      <w:r w:rsidRPr="00C6025B">
        <w:rPr>
          <w:rFonts w:ascii="Arial" w:hAnsi="Arial"/>
          <w:b/>
        </w:rPr>
        <w:t xml:space="preserve">Florence </w:t>
      </w:r>
      <w:proofErr w:type="spellStart"/>
      <w:r w:rsidRPr="00C6025B">
        <w:rPr>
          <w:rFonts w:ascii="Arial" w:hAnsi="Arial"/>
          <w:b/>
        </w:rPr>
        <w:t>Sardas</w:t>
      </w:r>
      <w:proofErr w:type="spellEnd"/>
      <w:r w:rsidRPr="00C6025B">
        <w:rPr>
          <w:rFonts w:ascii="Arial" w:hAnsi="Arial"/>
          <w:bCs/>
        </w:rPr>
        <w:t>, qui prendra en charge l</w:t>
      </w:r>
      <w:r w:rsidR="00234134">
        <w:rPr>
          <w:rFonts w:ascii="Arial" w:hAnsi="Arial"/>
          <w:bCs/>
        </w:rPr>
        <w:t>es</w:t>
      </w:r>
      <w:r w:rsidRPr="00C6025B">
        <w:rPr>
          <w:rFonts w:ascii="Arial" w:hAnsi="Arial"/>
          <w:bCs/>
        </w:rPr>
        <w:t xml:space="preserve"> transformation</w:t>
      </w:r>
      <w:r w:rsidR="00234134">
        <w:rPr>
          <w:rFonts w:ascii="Arial" w:hAnsi="Arial"/>
          <w:bCs/>
        </w:rPr>
        <w:t>s et notre</w:t>
      </w:r>
      <w:r w:rsidRPr="00C6025B">
        <w:rPr>
          <w:rFonts w:ascii="Arial" w:hAnsi="Arial"/>
          <w:bCs/>
        </w:rPr>
        <w:t xml:space="preserve"> projet Data</w:t>
      </w:r>
      <w:r w:rsidR="00234134">
        <w:rPr>
          <w:rFonts w:ascii="Arial" w:hAnsi="Arial"/>
          <w:bCs/>
        </w:rPr>
        <w:t> ;</w:t>
      </w:r>
    </w:p>
    <w:p w14:paraId="493D44B1" w14:textId="25945676" w:rsidR="00C6025B" w:rsidRPr="00C6025B" w:rsidRDefault="00C6025B" w:rsidP="00C6025B">
      <w:pPr>
        <w:pStyle w:val="Paragraphedeliste"/>
        <w:numPr>
          <w:ilvl w:val="0"/>
          <w:numId w:val="18"/>
        </w:numPr>
        <w:spacing w:after="0" w:line="240" w:lineRule="auto"/>
        <w:jc w:val="both"/>
        <w:rPr>
          <w:rFonts w:ascii="Arial" w:hAnsi="Arial"/>
          <w:bCs/>
        </w:rPr>
      </w:pPr>
      <w:r w:rsidRPr="00C6025B">
        <w:rPr>
          <w:rFonts w:ascii="Arial" w:hAnsi="Arial"/>
          <w:b/>
        </w:rPr>
        <w:t>Jean-Philippe Van Dijk</w:t>
      </w:r>
      <w:r w:rsidRPr="00C6025B">
        <w:rPr>
          <w:rFonts w:ascii="Arial" w:hAnsi="Arial"/>
          <w:bCs/>
        </w:rPr>
        <w:t>, qui sera responsable de l</w:t>
      </w:r>
      <w:r w:rsidR="00234134">
        <w:rPr>
          <w:rFonts w:ascii="Arial" w:hAnsi="Arial"/>
          <w:bCs/>
        </w:rPr>
        <w:t>’expertise comptable.</w:t>
      </w:r>
    </w:p>
    <w:p w14:paraId="781EBE64" w14:textId="77777777" w:rsidR="002B6AAC" w:rsidRDefault="002B6AAC" w:rsidP="002B6AAC">
      <w:pPr>
        <w:spacing w:after="0" w:line="240" w:lineRule="auto"/>
        <w:jc w:val="both"/>
        <w:rPr>
          <w:rFonts w:ascii="Arial" w:hAnsi="Arial"/>
        </w:rPr>
      </w:pPr>
    </w:p>
    <w:p w14:paraId="72A60A44" w14:textId="289AE0DF" w:rsidR="00F8260E" w:rsidRDefault="003056DD" w:rsidP="00DD580A">
      <w:pPr>
        <w:spacing w:after="0" w:line="240" w:lineRule="auto"/>
        <w:jc w:val="both"/>
        <w:rPr>
          <w:rFonts w:ascii="Arial" w:hAnsi="Arial"/>
        </w:rPr>
      </w:pPr>
      <w:r>
        <w:rPr>
          <w:rFonts w:ascii="Arial" w:hAnsi="Arial"/>
        </w:rPr>
        <w:t>A</w:t>
      </w:r>
      <w:r w:rsidR="00DD580A">
        <w:rPr>
          <w:rFonts w:ascii="Arial" w:hAnsi="Arial"/>
        </w:rPr>
        <w:t>u total</w:t>
      </w:r>
      <w:r w:rsidR="00C008D4">
        <w:rPr>
          <w:rFonts w:ascii="Arial" w:hAnsi="Arial"/>
        </w:rPr>
        <w:t xml:space="preserve"> et </w:t>
      </w:r>
      <w:r w:rsidR="00DD580A">
        <w:rPr>
          <w:rFonts w:ascii="Arial" w:hAnsi="Arial"/>
        </w:rPr>
        <w:t>à</w:t>
      </w:r>
      <w:r>
        <w:rPr>
          <w:rFonts w:ascii="Arial" w:hAnsi="Arial"/>
        </w:rPr>
        <w:t xml:space="preserve"> l’échelle mondiale, </w:t>
      </w:r>
      <w:r w:rsidR="002B6AAC">
        <w:rPr>
          <w:rFonts w:ascii="Arial" w:hAnsi="Arial"/>
        </w:rPr>
        <w:t xml:space="preserve">Mazars a accueilli </w:t>
      </w:r>
      <w:r w:rsidR="002B6AAC">
        <w:rPr>
          <w:rFonts w:ascii="Arial" w:hAnsi="Arial"/>
          <w:b/>
          <w:bCs/>
        </w:rPr>
        <w:t>78 nouveaux associés internationaux</w:t>
      </w:r>
      <w:r w:rsidR="002B6AAC">
        <w:rPr>
          <w:rFonts w:ascii="Arial" w:hAnsi="Arial"/>
          <w:bCs/>
        </w:rPr>
        <w:t xml:space="preserve"> provenant de 30 pays</w:t>
      </w:r>
      <w:r w:rsidR="00D46FC8">
        <w:rPr>
          <w:rFonts w:ascii="Arial" w:hAnsi="Arial"/>
          <w:bCs/>
        </w:rPr>
        <w:t>, dont 7 en France</w:t>
      </w:r>
      <w:r w:rsidR="002B6AAC">
        <w:rPr>
          <w:rFonts w:ascii="Arial" w:hAnsi="Arial"/>
          <w:bCs/>
        </w:rPr>
        <w:t xml:space="preserve">. </w:t>
      </w:r>
    </w:p>
    <w:p w14:paraId="28E49013" w14:textId="77777777" w:rsidR="00234134" w:rsidRDefault="00234134" w:rsidP="00DD580A">
      <w:pPr>
        <w:spacing w:after="0" w:line="240" w:lineRule="auto"/>
        <w:jc w:val="both"/>
        <w:rPr>
          <w:rFonts w:cstheme="minorHAnsi"/>
          <w:szCs w:val="20"/>
        </w:rPr>
      </w:pPr>
    </w:p>
    <w:p w14:paraId="7E4E1826" w14:textId="70AD4C4A" w:rsidR="009A4190" w:rsidRPr="002C2E87" w:rsidRDefault="009A4190" w:rsidP="00F42D42">
      <w:pPr>
        <w:spacing w:after="0" w:line="240" w:lineRule="auto"/>
        <w:jc w:val="center"/>
        <w:rPr>
          <w:rFonts w:ascii="Arial" w:eastAsia="Calibri" w:hAnsi="Arial" w:cs="Arial"/>
          <w:b/>
        </w:rPr>
      </w:pPr>
      <w:r w:rsidRPr="002C2E87">
        <w:rPr>
          <w:rFonts w:ascii="Arial" w:hAnsi="Arial"/>
          <w:b/>
        </w:rPr>
        <w:lastRenderedPageBreak/>
        <w:t>###</w:t>
      </w:r>
    </w:p>
    <w:p w14:paraId="744F1EBF" w14:textId="77777777" w:rsidR="00AB4D93" w:rsidRPr="002C2E87" w:rsidRDefault="00AB4D93" w:rsidP="00F42D42">
      <w:pPr>
        <w:spacing w:after="0" w:line="240" w:lineRule="auto"/>
        <w:rPr>
          <w:rFonts w:ascii="Arial" w:eastAsia="Calibri" w:hAnsi="Arial" w:cs="Arial"/>
          <w:b/>
        </w:rPr>
      </w:pPr>
    </w:p>
    <w:p w14:paraId="150153FB" w14:textId="75B4D38A" w:rsidR="009A4190" w:rsidRPr="002C2E87" w:rsidRDefault="009A4190" w:rsidP="00F42D42">
      <w:pPr>
        <w:spacing w:after="0" w:line="240" w:lineRule="auto"/>
        <w:rPr>
          <w:rFonts w:ascii="Arial" w:hAnsi="Arial"/>
          <w:b/>
        </w:rPr>
      </w:pPr>
      <w:r w:rsidRPr="002C2E87">
        <w:rPr>
          <w:rFonts w:ascii="Arial" w:hAnsi="Arial"/>
          <w:b/>
        </w:rPr>
        <w:t>Contacts</w:t>
      </w:r>
    </w:p>
    <w:p w14:paraId="5D5EBD80" w14:textId="5F33970E" w:rsidR="00473739" w:rsidRPr="002C2E87" w:rsidRDefault="00696392" w:rsidP="00473739">
      <w:pPr>
        <w:spacing w:after="0" w:line="240" w:lineRule="auto"/>
        <w:jc w:val="both"/>
        <w:textAlignment w:val="baseline"/>
        <w:rPr>
          <w:rFonts w:ascii="Arial" w:hAnsi="Arial" w:cs="Arial"/>
          <w:b/>
          <w:bCs/>
          <w:szCs w:val="20"/>
          <w:lang w:eastAsia="en-IE"/>
        </w:rPr>
      </w:pPr>
      <w:r>
        <w:rPr>
          <w:rFonts w:ascii="Arial" w:hAnsi="Arial" w:cs="Arial"/>
          <w:b/>
          <w:bCs/>
          <w:iCs/>
          <w:szCs w:val="20"/>
        </w:rPr>
        <w:t>S</w:t>
      </w:r>
      <w:r w:rsidR="00473739" w:rsidRPr="002C2E87">
        <w:rPr>
          <w:rFonts w:ascii="Arial" w:hAnsi="Arial" w:cs="Arial"/>
          <w:b/>
          <w:bCs/>
          <w:iCs/>
          <w:szCs w:val="20"/>
        </w:rPr>
        <w:t xml:space="preserve">han </w:t>
      </w:r>
    </w:p>
    <w:p w14:paraId="3B4BF84E" w14:textId="6C24AEE8" w:rsidR="00473739" w:rsidRDefault="00473739" w:rsidP="00473739">
      <w:pPr>
        <w:spacing w:after="0"/>
        <w:jc w:val="both"/>
        <w:rPr>
          <w:rFonts w:ascii="Arial" w:hAnsi="Arial" w:cs="Arial"/>
          <w:b/>
          <w:bCs/>
          <w:iCs/>
          <w:szCs w:val="20"/>
        </w:rPr>
      </w:pPr>
      <w:r>
        <w:rPr>
          <w:rFonts w:ascii="Arial" w:hAnsi="Arial" w:cs="Arial"/>
          <w:bCs/>
          <w:iCs/>
          <w:szCs w:val="20"/>
        </w:rPr>
        <w:t>Vanessa Talbi – Directeur Conseil – 06 11 54 20</w:t>
      </w:r>
      <w:r w:rsidR="00696392">
        <w:rPr>
          <w:rFonts w:ascii="Arial" w:hAnsi="Arial" w:cs="Arial"/>
          <w:bCs/>
          <w:iCs/>
          <w:szCs w:val="20"/>
        </w:rPr>
        <w:t xml:space="preserve"> 65</w:t>
      </w:r>
      <w:r>
        <w:rPr>
          <w:rFonts w:ascii="Arial" w:hAnsi="Arial" w:cs="Arial"/>
          <w:bCs/>
          <w:iCs/>
          <w:szCs w:val="20"/>
        </w:rPr>
        <w:t xml:space="preserve"> – </w:t>
      </w:r>
      <w:hyperlink r:id="rId11" w:history="1">
        <w:r>
          <w:rPr>
            <w:rStyle w:val="Lienhypertexte"/>
            <w:rFonts w:ascii="Arial" w:hAnsi="Arial" w:cs="Arial"/>
            <w:bCs/>
            <w:iCs/>
            <w:szCs w:val="20"/>
          </w:rPr>
          <w:t>mazars@shan.fr</w:t>
        </w:r>
      </w:hyperlink>
      <w:r>
        <w:rPr>
          <w:rFonts w:ascii="Arial" w:hAnsi="Arial" w:cs="Arial"/>
          <w:bCs/>
          <w:iCs/>
          <w:szCs w:val="20"/>
        </w:rPr>
        <w:t xml:space="preserve"> </w:t>
      </w:r>
    </w:p>
    <w:p w14:paraId="6C819AFB" w14:textId="77777777" w:rsidR="00473739" w:rsidRDefault="00473739" w:rsidP="00473739">
      <w:pPr>
        <w:spacing w:after="0"/>
        <w:jc w:val="both"/>
        <w:rPr>
          <w:rFonts w:ascii="Arial" w:hAnsi="Arial" w:cs="Arial"/>
          <w:b/>
          <w:bCs/>
          <w:iCs/>
          <w:szCs w:val="20"/>
        </w:rPr>
      </w:pPr>
    </w:p>
    <w:p w14:paraId="4323766F" w14:textId="77777777" w:rsidR="00473739" w:rsidRDefault="00473739" w:rsidP="00473739">
      <w:pPr>
        <w:spacing w:after="0"/>
        <w:jc w:val="both"/>
        <w:rPr>
          <w:rFonts w:ascii="Arial" w:hAnsi="Arial" w:cs="Arial"/>
          <w:b/>
          <w:bCs/>
          <w:iCs/>
          <w:szCs w:val="20"/>
        </w:rPr>
      </w:pPr>
      <w:r>
        <w:rPr>
          <w:rFonts w:ascii="Arial" w:hAnsi="Arial" w:cs="Arial"/>
          <w:b/>
          <w:bCs/>
          <w:iCs/>
          <w:szCs w:val="20"/>
        </w:rPr>
        <w:t>Mazars</w:t>
      </w:r>
    </w:p>
    <w:p w14:paraId="428365DA" w14:textId="77777777" w:rsidR="00473739" w:rsidRDefault="00473739" w:rsidP="00473739">
      <w:pPr>
        <w:spacing w:after="0"/>
        <w:jc w:val="both"/>
        <w:rPr>
          <w:rFonts w:ascii="Arial" w:hAnsi="Arial" w:cs="Arial"/>
          <w:bCs/>
          <w:iCs/>
          <w:szCs w:val="20"/>
        </w:rPr>
      </w:pPr>
      <w:r>
        <w:rPr>
          <w:rFonts w:ascii="Arial" w:hAnsi="Arial" w:cs="Arial"/>
          <w:bCs/>
          <w:iCs/>
          <w:szCs w:val="20"/>
        </w:rPr>
        <w:t xml:space="preserve">Nathalie Lagos – Directrice Communication France – 06 65 20 30 08 – </w:t>
      </w:r>
      <w:hyperlink r:id="rId12" w:history="1">
        <w:r>
          <w:rPr>
            <w:rStyle w:val="Lienhypertexte"/>
            <w:rFonts w:ascii="Arial" w:hAnsi="Arial" w:cs="Arial"/>
            <w:bCs/>
            <w:iCs/>
            <w:szCs w:val="20"/>
          </w:rPr>
          <w:t>nathalie.lagos@mazars.fr</w:t>
        </w:r>
      </w:hyperlink>
      <w:r>
        <w:rPr>
          <w:rFonts w:ascii="Arial" w:hAnsi="Arial" w:cs="Arial"/>
          <w:bCs/>
          <w:iCs/>
          <w:szCs w:val="20"/>
        </w:rPr>
        <w:t xml:space="preserve"> </w:t>
      </w:r>
    </w:p>
    <w:p w14:paraId="53DCCF3C" w14:textId="45E73AC1" w:rsidR="00473739" w:rsidRPr="00473739" w:rsidRDefault="00473739" w:rsidP="00473739">
      <w:pPr>
        <w:spacing w:after="0" w:line="240" w:lineRule="auto"/>
        <w:rPr>
          <w:rFonts w:ascii="Arial" w:eastAsia="Calibri" w:hAnsi="Arial" w:cs="Arial"/>
          <w:b/>
        </w:rPr>
      </w:pPr>
      <w:r>
        <w:rPr>
          <w:rFonts w:ascii="Arial" w:hAnsi="Arial" w:cs="Arial"/>
          <w:bCs/>
          <w:iCs/>
          <w:szCs w:val="20"/>
        </w:rPr>
        <w:t xml:space="preserve">Aurore </w:t>
      </w:r>
      <w:proofErr w:type="spellStart"/>
      <w:r>
        <w:rPr>
          <w:rFonts w:ascii="Arial" w:hAnsi="Arial" w:cs="Arial"/>
          <w:bCs/>
          <w:iCs/>
          <w:szCs w:val="20"/>
        </w:rPr>
        <w:t>Angeli</w:t>
      </w:r>
      <w:proofErr w:type="spellEnd"/>
      <w:r>
        <w:rPr>
          <w:rFonts w:ascii="Arial" w:hAnsi="Arial" w:cs="Arial"/>
          <w:bCs/>
          <w:iCs/>
          <w:szCs w:val="20"/>
        </w:rPr>
        <w:t xml:space="preserve"> – Communication France – 06 03 78 89 84 – </w:t>
      </w:r>
      <w:hyperlink r:id="rId13" w:history="1">
        <w:r>
          <w:rPr>
            <w:rStyle w:val="Lienhypertexte"/>
            <w:rFonts w:ascii="Arial" w:hAnsi="Arial" w:cs="Arial"/>
            <w:bCs/>
            <w:iCs/>
            <w:szCs w:val="20"/>
          </w:rPr>
          <w:t>aurore.angeli@mazars.fr</w:t>
        </w:r>
      </w:hyperlink>
    </w:p>
    <w:p w14:paraId="2C60E179" w14:textId="556F1AB1" w:rsidR="00392277" w:rsidRPr="002C2E87" w:rsidRDefault="00392277" w:rsidP="00D75DCE">
      <w:pPr>
        <w:spacing w:after="0" w:line="240" w:lineRule="auto"/>
        <w:rPr>
          <w:rFonts w:ascii="Arial" w:hAnsi="Arial"/>
        </w:rPr>
      </w:pPr>
    </w:p>
    <w:p w14:paraId="53C52174" w14:textId="77777777" w:rsidR="00473739" w:rsidRPr="008B38EC" w:rsidRDefault="00473739" w:rsidP="00473739">
      <w:pPr>
        <w:spacing w:after="0" w:line="240" w:lineRule="auto"/>
        <w:jc w:val="both"/>
        <w:textAlignment w:val="baseline"/>
        <w:rPr>
          <w:rFonts w:ascii="Arial" w:eastAsia="Times New Roman" w:hAnsi="Arial" w:cs="Arial"/>
          <w:szCs w:val="20"/>
          <w:lang w:eastAsia="en-IE"/>
        </w:rPr>
      </w:pPr>
      <w:r w:rsidRPr="008B38EC">
        <w:rPr>
          <w:rFonts w:ascii="Arial" w:hAnsi="Arial" w:cs="Arial"/>
          <w:b/>
          <w:bCs/>
          <w:szCs w:val="20"/>
          <w:lang w:eastAsia="en-IE"/>
        </w:rPr>
        <w:t>A propos de Mazars</w:t>
      </w:r>
    </w:p>
    <w:p w14:paraId="233B43C0" w14:textId="77777777" w:rsidR="00C008D4" w:rsidRDefault="00C008D4" w:rsidP="00473739">
      <w:pPr>
        <w:spacing w:after="0" w:line="240" w:lineRule="auto"/>
        <w:jc w:val="both"/>
        <w:rPr>
          <w:rFonts w:ascii="Arial" w:eastAsia="Times New Roman" w:hAnsi="Arial" w:cs="Arial"/>
          <w:szCs w:val="20"/>
          <w:lang w:eastAsia="fr-FR"/>
        </w:rPr>
      </w:pPr>
      <w:r w:rsidRPr="00C008D4">
        <w:rPr>
          <w:rFonts w:ascii="Arial" w:eastAsia="Times New Roman" w:hAnsi="Arial" w:cs="Arial"/>
          <w:szCs w:val="20"/>
          <w:lang w:eastAsia="fr-FR"/>
        </w:rPr>
        <w:t>Mazars est un groupe international et intégré spécialisé dans l’audit, la fiscalité et le conseil ainsi que dans les services comptables et juridiques*. Présents dans plus de 90 pays et territoires à travers le monde, nous nous appuyons sur l’expertise de plus de 42 000 professionnels – plus de 26 000 au sein de notre partnership intégré et plus de 16 000 via « Mazars North America Alliance » – pour accompagner les clients de toutes tailles à chaque étape de leur développement.</w:t>
      </w:r>
    </w:p>
    <w:p w14:paraId="09B62041" w14:textId="77777777" w:rsidR="00C008D4" w:rsidRDefault="00C008D4" w:rsidP="00473739">
      <w:pPr>
        <w:spacing w:after="0" w:line="240" w:lineRule="auto"/>
        <w:jc w:val="both"/>
        <w:rPr>
          <w:rFonts w:ascii="Arial" w:eastAsia="Times New Roman" w:hAnsi="Arial" w:cs="Arial"/>
          <w:szCs w:val="20"/>
          <w:lang w:eastAsia="fr-FR"/>
        </w:rPr>
      </w:pPr>
    </w:p>
    <w:p w14:paraId="6008475F" w14:textId="33A2DAF1" w:rsidR="00473739" w:rsidRDefault="00473739" w:rsidP="00473739">
      <w:pPr>
        <w:spacing w:after="0" w:line="240" w:lineRule="auto"/>
        <w:jc w:val="both"/>
        <w:rPr>
          <w:rFonts w:ascii="Arial" w:eastAsia="Times New Roman" w:hAnsi="Arial" w:cs="Arial"/>
          <w:sz w:val="16"/>
          <w:szCs w:val="16"/>
          <w:lang w:eastAsia="fr-FR"/>
        </w:rPr>
      </w:pPr>
      <w:r w:rsidRPr="008B38EC">
        <w:rPr>
          <w:rFonts w:ascii="Arial" w:eastAsia="Times New Roman" w:hAnsi="Arial" w:cs="Arial"/>
          <w:szCs w:val="20"/>
          <w:lang w:eastAsia="fr-FR"/>
        </w:rPr>
        <w:t>*</w:t>
      </w:r>
      <w:r w:rsidRPr="008B38EC">
        <w:rPr>
          <w:rFonts w:ascii="Arial" w:eastAsia="Times New Roman" w:hAnsi="Arial" w:cs="Arial"/>
          <w:sz w:val="16"/>
          <w:szCs w:val="16"/>
          <w:lang w:eastAsia="fr-FR"/>
        </w:rPr>
        <w:t xml:space="preserve">dans les pays </w:t>
      </w:r>
      <w:r w:rsidR="00C008D4">
        <w:rPr>
          <w:rFonts w:ascii="Arial" w:eastAsia="Times New Roman" w:hAnsi="Arial" w:cs="Arial"/>
          <w:sz w:val="16"/>
          <w:szCs w:val="16"/>
          <w:lang w:eastAsia="fr-FR"/>
        </w:rPr>
        <w:t xml:space="preserve">où </w:t>
      </w:r>
      <w:r w:rsidRPr="008B38EC">
        <w:rPr>
          <w:rFonts w:ascii="Arial" w:eastAsia="Times New Roman" w:hAnsi="Arial" w:cs="Arial"/>
          <w:sz w:val="16"/>
          <w:szCs w:val="16"/>
          <w:lang w:eastAsia="fr-FR"/>
        </w:rPr>
        <w:t>les lois en vigueur l’autorisent</w:t>
      </w:r>
    </w:p>
    <w:p w14:paraId="38A6F163" w14:textId="77777777" w:rsidR="00473739" w:rsidRPr="008B38EC" w:rsidRDefault="00473739" w:rsidP="00473739">
      <w:pPr>
        <w:spacing w:after="0" w:line="240" w:lineRule="auto"/>
        <w:jc w:val="both"/>
        <w:rPr>
          <w:rFonts w:ascii="Arial" w:eastAsia="Times New Roman" w:hAnsi="Arial" w:cs="Arial"/>
          <w:szCs w:val="20"/>
          <w:lang w:eastAsia="fr-FR"/>
        </w:rPr>
      </w:pPr>
    </w:p>
    <w:p w14:paraId="77872FB0" w14:textId="77777777" w:rsidR="00473739" w:rsidRPr="00927821" w:rsidRDefault="00156227" w:rsidP="00473739">
      <w:pPr>
        <w:spacing w:after="0" w:line="240" w:lineRule="auto"/>
        <w:jc w:val="both"/>
        <w:rPr>
          <w:rFonts w:ascii="Arial" w:hAnsi="Arial" w:cs="Arial"/>
          <w:lang w:val="en-US"/>
        </w:rPr>
      </w:pPr>
      <w:hyperlink r:id="rId14" w:history="1">
        <w:r w:rsidR="00473739" w:rsidRPr="00927821">
          <w:rPr>
            <w:rStyle w:val="Lienhypertexte"/>
            <w:rFonts w:ascii="Arial" w:hAnsi="Arial" w:cs="Arial"/>
            <w:lang w:val="en-US"/>
          </w:rPr>
          <w:t>http://www.mazars.fr</w:t>
        </w:r>
      </w:hyperlink>
      <w:r w:rsidR="00473739">
        <w:rPr>
          <w:rStyle w:val="Lienhypertexte"/>
          <w:rFonts w:ascii="Arial" w:hAnsi="Arial" w:cs="Arial"/>
          <w:lang w:val="en-US"/>
        </w:rPr>
        <w:t xml:space="preserve"> </w:t>
      </w:r>
      <w:r w:rsidR="00473739" w:rsidRPr="00927821">
        <w:rPr>
          <w:rFonts w:ascii="Arial" w:hAnsi="Arial" w:cs="Arial"/>
          <w:lang w:val="en-US"/>
        </w:rPr>
        <w:t xml:space="preserve">| </w:t>
      </w:r>
      <w:hyperlink r:id="rId15" w:history="1">
        <w:r w:rsidR="00473739" w:rsidRPr="00927821">
          <w:rPr>
            <w:rStyle w:val="Lienhypertexte"/>
            <w:rFonts w:ascii="Arial" w:hAnsi="Arial" w:cs="Arial"/>
            <w:lang w:val="en-US"/>
          </w:rPr>
          <w:t>LinkedIn</w:t>
        </w:r>
      </w:hyperlink>
      <w:r w:rsidR="00473739" w:rsidRPr="00927821">
        <w:rPr>
          <w:rFonts w:ascii="Arial" w:hAnsi="Arial" w:cs="Arial"/>
          <w:lang w:val="en-US"/>
        </w:rPr>
        <w:t xml:space="preserve"> | </w:t>
      </w:r>
      <w:hyperlink r:id="rId16" w:history="1">
        <w:r w:rsidR="00473739" w:rsidRPr="00927821">
          <w:rPr>
            <w:rStyle w:val="Lienhypertexte"/>
            <w:rFonts w:ascii="Arial" w:hAnsi="Arial" w:cs="Arial"/>
            <w:lang w:val="en-US"/>
          </w:rPr>
          <w:t>Twitter</w:t>
        </w:r>
      </w:hyperlink>
    </w:p>
    <w:p w14:paraId="060FE55C" w14:textId="55A039D1" w:rsidR="000750F4" w:rsidRPr="002C0C4B" w:rsidRDefault="000750F4" w:rsidP="00D75DCE">
      <w:pPr>
        <w:spacing w:after="0" w:line="240" w:lineRule="auto"/>
        <w:rPr>
          <w:rFonts w:ascii="Arial" w:hAnsi="Arial"/>
          <w:lang w:val="en-US"/>
        </w:rPr>
      </w:pPr>
    </w:p>
    <w:sectPr w:rsidR="000750F4" w:rsidRPr="002C0C4B" w:rsidSect="000750F4">
      <w:footerReference w:type="default" r:id="rId17"/>
      <w:headerReference w:type="first" r:id="rId18"/>
      <w:type w:val="continuous"/>
      <w:pgSz w:w="11906" w:h="16838"/>
      <w:pgMar w:top="1440" w:right="1440" w:bottom="1440" w:left="1440" w:header="1304" w:footer="720" w:gutter="0"/>
      <w:cols w:space="454"/>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6C053" w16cex:dateUtc="2021-02-04T17:49:00Z"/>
  <w16cex:commentExtensible w16cex:durableId="23C6BDE6" w16cex:dateUtc="2021-02-04T17:39:00Z"/>
  <w16cex:commentExtensible w16cex:durableId="23C6BE0C" w16cex:dateUtc="2021-02-04T17:40:00Z"/>
  <w16cex:commentExtensible w16cex:durableId="23C6BEAC" w16cex:dateUtc="2021-02-04T17:42:00Z"/>
  <w16cex:commentExtensible w16cex:durableId="23C6BE90" w16cex:dateUtc="2021-02-04T17:42:00Z"/>
  <w16cex:commentExtensible w16cex:durableId="23C6BE79" w16cex:dateUtc="2021-02-04T17:42:00Z"/>
  <w16cex:commentExtensible w16cex:durableId="23C6BE62" w16cex:dateUtc="2021-02-04T17: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5B280" w14:textId="77777777" w:rsidR="00156227" w:rsidRDefault="00156227" w:rsidP="007A7173">
      <w:pPr>
        <w:spacing w:after="0" w:line="240" w:lineRule="auto"/>
      </w:pPr>
      <w:r>
        <w:separator/>
      </w:r>
    </w:p>
  </w:endnote>
  <w:endnote w:type="continuationSeparator" w:id="0">
    <w:p w14:paraId="39592C60" w14:textId="77777777" w:rsidR="00156227" w:rsidRDefault="00156227" w:rsidP="007A7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alyardTextBook-Regular">
    <w:altName w:val="Cambria"/>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alyard Text Book">
    <w:altName w:val="Calibri"/>
    <w:panose1 w:val="00000000000000000000"/>
    <w:charset w:val="00"/>
    <w:family w:val="modern"/>
    <w:notTrueType/>
    <w:pitch w:val="variable"/>
    <w:sig w:usb0="20000007" w:usb1="00000000" w:usb2="00000000" w:usb3="00000000" w:csb0="000001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10CFA" w14:textId="6727E0E9" w:rsidR="00A7477B" w:rsidRPr="00A7477B" w:rsidRDefault="00A7477B" w:rsidP="00A7477B">
    <w:pPr>
      <w:pStyle w:val="Pieddepage"/>
      <w:tabs>
        <w:tab w:val="clear" w:pos="4513"/>
        <w:tab w:val="clear" w:pos="9026"/>
        <w:tab w:val="left" w:pos="1100"/>
      </w:tabs>
      <w:rPr>
        <w:sz w:val="16"/>
        <w:szCs w:val="16"/>
      </w:rPr>
    </w:pPr>
    <w:r>
      <w:ptab w:relativeTo="margin" w:alignment="right" w:leader="none"/>
    </w:r>
    <w:r w:rsidRPr="00A7477B">
      <w:rPr>
        <w:sz w:val="16"/>
        <w:szCs w:val="16"/>
      </w:rPr>
      <w:fldChar w:fldCharType="begin"/>
    </w:r>
    <w:r w:rsidRPr="00A7477B">
      <w:rPr>
        <w:sz w:val="16"/>
        <w:szCs w:val="16"/>
      </w:rPr>
      <w:instrText xml:space="preserve"> PAGE   \* MERGEFORMAT </w:instrText>
    </w:r>
    <w:r w:rsidRPr="00A7477B">
      <w:rPr>
        <w:sz w:val="16"/>
        <w:szCs w:val="16"/>
      </w:rPr>
      <w:fldChar w:fldCharType="separate"/>
    </w:r>
    <w:r w:rsidRPr="00A7477B">
      <w:rPr>
        <w:sz w:val="16"/>
        <w:szCs w:val="16"/>
      </w:rPr>
      <w:t>1</w:t>
    </w:r>
    <w:r w:rsidRPr="00A7477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91F2D" w14:textId="77777777" w:rsidR="00156227" w:rsidRDefault="00156227" w:rsidP="007A7173">
      <w:pPr>
        <w:spacing w:after="0" w:line="240" w:lineRule="auto"/>
      </w:pPr>
      <w:r>
        <w:separator/>
      </w:r>
    </w:p>
  </w:footnote>
  <w:footnote w:type="continuationSeparator" w:id="0">
    <w:p w14:paraId="3CCD1CF9" w14:textId="77777777" w:rsidR="00156227" w:rsidRDefault="00156227" w:rsidP="007A7173">
      <w:pPr>
        <w:spacing w:after="0" w:line="240" w:lineRule="auto"/>
      </w:pPr>
      <w:r>
        <w:continuationSeparator/>
      </w:r>
    </w:p>
  </w:footnote>
  <w:footnote w:id="1">
    <w:p w14:paraId="37414D69" w14:textId="77777777" w:rsidR="00C7613E" w:rsidRPr="00B364F6" w:rsidRDefault="00C7613E" w:rsidP="00C7613E">
      <w:pPr>
        <w:pStyle w:val="Notedebasdepage"/>
        <w:rPr>
          <w:rFonts w:ascii="Arial" w:eastAsia="Calibri" w:hAnsi="Arial" w:cs="Arial"/>
          <w:sz w:val="16"/>
          <w:szCs w:val="16"/>
        </w:rPr>
      </w:pPr>
      <w:r>
        <w:rPr>
          <w:rStyle w:val="Appelnotedebasdep"/>
          <w:sz w:val="16"/>
          <w:szCs w:val="16"/>
        </w:rPr>
        <w:footnoteRef/>
      </w:r>
      <w:r>
        <w:rPr>
          <w:sz w:val="16"/>
          <w:szCs w:val="16"/>
        </w:rPr>
        <w:t xml:space="preserve"> Le GEB est l’organe exécutif de Mazars. Il est </w:t>
      </w:r>
      <w:r>
        <w:rPr>
          <w:rFonts w:ascii="Arial" w:hAnsi="Arial"/>
          <w:sz w:val="16"/>
          <w:szCs w:val="16"/>
        </w:rPr>
        <w:t xml:space="preserve">chargé de la gestion opérationnelle du groupe en ce qui concerne les objectifs stratégiques clés définis collectivement. Il se concentre en priorité sur la poursuite et l’accélération de la croissance, tout en veillant à la qualité et à la viabilité des activités du groupe. </w:t>
      </w:r>
    </w:p>
    <w:p w14:paraId="5F43920E" w14:textId="77777777" w:rsidR="00C7613E" w:rsidRPr="00B364F6" w:rsidRDefault="00C7613E" w:rsidP="00C7613E">
      <w:pPr>
        <w:pStyle w:val="Notedebasdepage"/>
        <w:rPr>
          <w:rFonts w:ascii="Arial" w:eastAsia="Calibri" w:hAnsi="Arial" w:cs="Arial"/>
          <w:sz w:val="16"/>
          <w:szCs w:val="16"/>
        </w:rPr>
      </w:pPr>
    </w:p>
  </w:footnote>
  <w:footnote w:id="2">
    <w:p w14:paraId="3E4705EB" w14:textId="77777777" w:rsidR="00C7613E" w:rsidRDefault="00C7613E" w:rsidP="00C7613E">
      <w:pPr>
        <w:pStyle w:val="Notedebasdepage"/>
      </w:pPr>
      <w:r>
        <w:rPr>
          <w:rStyle w:val="Appelnotedebasdep"/>
          <w:sz w:val="16"/>
          <w:szCs w:val="16"/>
        </w:rPr>
        <w:footnoteRef/>
      </w:r>
      <w:r>
        <w:rPr>
          <w:rStyle w:val="Appelnotedebasdep"/>
          <w:sz w:val="16"/>
          <w:szCs w:val="16"/>
        </w:rPr>
        <w:t xml:space="preserve"> </w:t>
      </w:r>
      <w:r>
        <w:rPr>
          <w:rFonts w:ascii="Arial" w:hAnsi="Arial"/>
          <w:sz w:val="16"/>
          <w:szCs w:val="16"/>
        </w:rPr>
        <w:t>Le GGC est l’organe de surveillance impartial et indépendant du Groupe. Il est doté de pouvoirs de décision dans trois domaines précis : l’approbation des candidats au statut d’associé et des opérations de croissance externe, la rémunération des membres du GEB et l’approbation des mesures disciplinaires décidées.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59947" w14:textId="0B7E3601" w:rsidR="007A7173" w:rsidRPr="00E84422" w:rsidRDefault="005C69FE" w:rsidP="00E84422">
    <w:pPr>
      <w:pStyle w:val="Corpsdetexte"/>
      <w:spacing w:before="360" w:line="120" w:lineRule="exact"/>
      <w:rPr>
        <w:rFonts w:asciiTheme="minorHAnsi" w:hAnsiTheme="minorHAnsi" w:cstheme="minorHAnsi"/>
        <w:color w:val="2C2D33"/>
      </w:rPr>
    </w:pPr>
    <w:r>
      <w:rPr>
        <w:noProof/>
      </w:rPr>
      <w:drawing>
        <wp:inline distT="0" distB="0" distL="0" distR="0" wp14:anchorId="03EA8BC6" wp14:editId="5800E260">
          <wp:extent cx="1366130" cy="216158"/>
          <wp:effectExtent l="0" t="0" r="5715"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zars_Logo_2C_RGB.jpg"/>
                  <pic:cNvPicPr/>
                </pic:nvPicPr>
                <pic:blipFill>
                  <a:blip r:embed="rId1">
                    <a:extLst>
                      <a:ext uri="{28A0092B-C50C-407E-A947-70E740481C1C}">
                        <a14:useLocalDpi xmlns:a14="http://schemas.microsoft.com/office/drawing/2010/main" val="0"/>
                      </a:ext>
                    </a:extLst>
                  </a:blip>
                  <a:stretch>
                    <a:fillRect/>
                  </a:stretch>
                </pic:blipFill>
                <pic:spPr>
                  <a:xfrm>
                    <a:off x="0" y="0"/>
                    <a:ext cx="1377191" cy="2179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4EEF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9E2B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DED5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A6866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443D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1C04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40B5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849C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4A3A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686536"/>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A4476B5"/>
    <w:multiLevelType w:val="hybridMultilevel"/>
    <w:tmpl w:val="84AAD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1E599C"/>
    <w:multiLevelType w:val="hybridMultilevel"/>
    <w:tmpl w:val="DEA6425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1D26C5"/>
    <w:multiLevelType w:val="hybridMultilevel"/>
    <w:tmpl w:val="357E88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C8C4EAA"/>
    <w:multiLevelType w:val="hybridMultilevel"/>
    <w:tmpl w:val="666E0724"/>
    <w:lvl w:ilvl="0" w:tplc="6748B7B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B454A3"/>
    <w:multiLevelType w:val="hybridMultilevel"/>
    <w:tmpl w:val="7474F1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89171F"/>
    <w:multiLevelType w:val="hybridMultilevel"/>
    <w:tmpl w:val="5E541A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4F2B2E"/>
    <w:multiLevelType w:val="hybridMultilevel"/>
    <w:tmpl w:val="6764E24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6AA47ED"/>
    <w:multiLevelType w:val="hybridMultilevel"/>
    <w:tmpl w:val="E9B69E36"/>
    <w:lvl w:ilvl="0" w:tplc="2B1C48C2">
      <w:start w:val="1"/>
      <w:numFmt w:val="decimal"/>
      <w:lvlText w:val="%1."/>
      <w:lvlJc w:val="left"/>
      <w:pPr>
        <w:ind w:left="720" w:hanging="360"/>
      </w:pPr>
      <w:rPr>
        <w:rFonts w:ascii="Arial" w:eastAsiaTheme="minorHAnsi" w:hAnsi="Arial" w:cs="Aria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CB0ACB"/>
    <w:multiLevelType w:val="hybridMultilevel"/>
    <w:tmpl w:val="87541C80"/>
    <w:lvl w:ilvl="0" w:tplc="6748B7B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3"/>
  </w:num>
  <w:num w:numId="13">
    <w:abstractNumId w:val="14"/>
  </w:num>
  <w:num w:numId="14">
    <w:abstractNumId w:val="15"/>
  </w:num>
  <w:num w:numId="15">
    <w:abstractNumId w:val="11"/>
  </w:num>
  <w:num w:numId="16">
    <w:abstractNumId w:val="17"/>
  </w:num>
  <w:num w:numId="17">
    <w:abstractNumId w:val="10"/>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73"/>
    <w:rsid w:val="00003519"/>
    <w:rsid w:val="00003C64"/>
    <w:rsid w:val="00012914"/>
    <w:rsid w:val="0001597B"/>
    <w:rsid w:val="000159D9"/>
    <w:rsid w:val="0002338A"/>
    <w:rsid w:val="0002560D"/>
    <w:rsid w:val="000307BB"/>
    <w:rsid w:val="00034D36"/>
    <w:rsid w:val="00044EA7"/>
    <w:rsid w:val="0005452B"/>
    <w:rsid w:val="000576A0"/>
    <w:rsid w:val="0006127F"/>
    <w:rsid w:val="00061DC6"/>
    <w:rsid w:val="000657BB"/>
    <w:rsid w:val="00071DB2"/>
    <w:rsid w:val="000750F4"/>
    <w:rsid w:val="00076B57"/>
    <w:rsid w:val="00076F02"/>
    <w:rsid w:val="0008128C"/>
    <w:rsid w:val="0008542D"/>
    <w:rsid w:val="00091F43"/>
    <w:rsid w:val="00093623"/>
    <w:rsid w:val="000947A8"/>
    <w:rsid w:val="00095562"/>
    <w:rsid w:val="000A7EEC"/>
    <w:rsid w:val="000B063C"/>
    <w:rsid w:val="000B3E9A"/>
    <w:rsid w:val="000B6978"/>
    <w:rsid w:val="000C20BF"/>
    <w:rsid w:val="000C4264"/>
    <w:rsid w:val="000C7D14"/>
    <w:rsid w:val="000D206A"/>
    <w:rsid w:val="000D3ECE"/>
    <w:rsid w:val="000D697E"/>
    <w:rsid w:val="000E0131"/>
    <w:rsid w:val="000E4CEF"/>
    <w:rsid w:val="000F1FD5"/>
    <w:rsid w:val="000F4D5A"/>
    <w:rsid w:val="0010075A"/>
    <w:rsid w:val="00102505"/>
    <w:rsid w:val="00105DDF"/>
    <w:rsid w:val="00106A12"/>
    <w:rsid w:val="0011570F"/>
    <w:rsid w:val="0011634B"/>
    <w:rsid w:val="00122BA3"/>
    <w:rsid w:val="00122DDF"/>
    <w:rsid w:val="001275A9"/>
    <w:rsid w:val="00141178"/>
    <w:rsid w:val="0014427E"/>
    <w:rsid w:val="00156227"/>
    <w:rsid w:val="00172B9B"/>
    <w:rsid w:val="001764EC"/>
    <w:rsid w:val="00177D73"/>
    <w:rsid w:val="001814BC"/>
    <w:rsid w:val="0018537E"/>
    <w:rsid w:val="00186DE9"/>
    <w:rsid w:val="00191CAF"/>
    <w:rsid w:val="001921BA"/>
    <w:rsid w:val="001A2A08"/>
    <w:rsid w:val="001A72F4"/>
    <w:rsid w:val="001A7770"/>
    <w:rsid w:val="001B0887"/>
    <w:rsid w:val="001B0B79"/>
    <w:rsid w:val="001B7B7E"/>
    <w:rsid w:val="001C0DC6"/>
    <w:rsid w:val="001C3D12"/>
    <w:rsid w:val="001C6354"/>
    <w:rsid w:val="001D58A7"/>
    <w:rsid w:val="001E003D"/>
    <w:rsid w:val="001F7E60"/>
    <w:rsid w:val="00200EBD"/>
    <w:rsid w:val="00202649"/>
    <w:rsid w:val="00205AC1"/>
    <w:rsid w:val="002103C8"/>
    <w:rsid w:val="00210425"/>
    <w:rsid w:val="00220628"/>
    <w:rsid w:val="00225D98"/>
    <w:rsid w:val="00230C80"/>
    <w:rsid w:val="00233435"/>
    <w:rsid w:val="00234134"/>
    <w:rsid w:val="002403FA"/>
    <w:rsid w:val="00240BD3"/>
    <w:rsid w:val="002450CA"/>
    <w:rsid w:val="0024642A"/>
    <w:rsid w:val="00250F19"/>
    <w:rsid w:val="00252A23"/>
    <w:rsid w:val="00257C93"/>
    <w:rsid w:val="00263118"/>
    <w:rsid w:val="00284BA5"/>
    <w:rsid w:val="002A0991"/>
    <w:rsid w:val="002A3C46"/>
    <w:rsid w:val="002A4158"/>
    <w:rsid w:val="002A4AC1"/>
    <w:rsid w:val="002B0218"/>
    <w:rsid w:val="002B36E4"/>
    <w:rsid w:val="002B6AAC"/>
    <w:rsid w:val="002B7E7E"/>
    <w:rsid w:val="002C0C4B"/>
    <w:rsid w:val="002C2E87"/>
    <w:rsid w:val="002C4BAF"/>
    <w:rsid w:val="002D7EA6"/>
    <w:rsid w:val="002E1B51"/>
    <w:rsid w:val="002E3397"/>
    <w:rsid w:val="002E4F5E"/>
    <w:rsid w:val="002E5AC8"/>
    <w:rsid w:val="002F04BE"/>
    <w:rsid w:val="002F4F82"/>
    <w:rsid w:val="00304934"/>
    <w:rsid w:val="003056DD"/>
    <w:rsid w:val="00316554"/>
    <w:rsid w:val="00317D46"/>
    <w:rsid w:val="00320B62"/>
    <w:rsid w:val="00321FC8"/>
    <w:rsid w:val="00341B35"/>
    <w:rsid w:val="00343E5B"/>
    <w:rsid w:val="00344CB1"/>
    <w:rsid w:val="003538AA"/>
    <w:rsid w:val="00362D47"/>
    <w:rsid w:val="0036482E"/>
    <w:rsid w:val="00385F41"/>
    <w:rsid w:val="00390DAF"/>
    <w:rsid w:val="00392277"/>
    <w:rsid w:val="00394DB7"/>
    <w:rsid w:val="003A0045"/>
    <w:rsid w:val="003A0548"/>
    <w:rsid w:val="003A3C1C"/>
    <w:rsid w:val="003A4516"/>
    <w:rsid w:val="003A4E77"/>
    <w:rsid w:val="003B0A55"/>
    <w:rsid w:val="003B62EE"/>
    <w:rsid w:val="003C1671"/>
    <w:rsid w:val="003C32F2"/>
    <w:rsid w:val="003C6656"/>
    <w:rsid w:val="003C7471"/>
    <w:rsid w:val="003C7953"/>
    <w:rsid w:val="003D1D89"/>
    <w:rsid w:val="003D1F38"/>
    <w:rsid w:val="003E15C8"/>
    <w:rsid w:val="003E3101"/>
    <w:rsid w:val="003E7018"/>
    <w:rsid w:val="003F2745"/>
    <w:rsid w:val="00403273"/>
    <w:rsid w:val="00404B18"/>
    <w:rsid w:val="00407E58"/>
    <w:rsid w:val="00413C25"/>
    <w:rsid w:val="00417DDC"/>
    <w:rsid w:val="00420959"/>
    <w:rsid w:val="00424825"/>
    <w:rsid w:val="00425197"/>
    <w:rsid w:val="00426529"/>
    <w:rsid w:val="00430737"/>
    <w:rsid w:val="00434FDD"/>
    <w:rsid w:val="00435AD4"/>
    <w:rsid w:val="004460F8"/>
    <w:rsid w:val="004472F1"/>
    <w:rsid w:val="00450B57"/>
    <w:rsid w:val="00461DBC"/>
    <w:rsid w:val="0046274A"/>
    <w:rsid w:val="00473739"/>
    <w:rsid w:val="00474360"/>
    <w:rsid w:val="0047496C"/>
    <w:rsid w:val="00476687"/>
    <w:rsid w:val="00484A85"/>
    <w:rsid w:val="00485002"/>
    <w:rsid w:val="00490B54"/>
    <w:rsid w:val="004A3305"/>
    <w:rsid w:val="004A6FD1"/>
    <w:rsid w:val="004B0825"/>
    <w:rsid w:val="004B36BD"/>
    <w:rsid w:val="004B73AF"/>
    <w:rsid w:val="004C64F1"/>
    <w:rsid w:val="004C76B8"/>
    <w:rsid w:val="004D4E1C"/>
    <w:rsid w:val="004E4F71"/>
    <w:rsid w:val="004E6945"/>
    <w:rsid w:val="004F4B9C"/>
    <w:rsid w:val="00500996"/>
    <w:rsid w:val="00502829"/>
    <w:rsid w:val="00506447"/>
    <w:rsid w:val="00510D50"/>
    <w:rsid w:val="00511E53"/>
    <w:rsid w:val="0052284E"/>
    <w:rsid w:val="00523799"/>
    <w:rsid w:val="00523C00"/>
    <w:rsid w:val="0053036B"/>
    <w:rsid w:val="00532577"/>
    <w:rsid w:val="00533EFE"/>
    <w:rsid w:val="00534C31"/>
    <w:rsid w:val="0053553B"/>
    <w:rsid w:val="00536F52"/>
    <w:rsid w:val="0053724D"/>
    <w:rsid w:val="0054241D"/>
    <w:rsid w:val="005509E7"/>
    <w:rsid w:val="00551BDB"/>
    <w:rsid w:val="00554044"/>
    <w:rsid w:val="00554F60"/>
    <w:rsid w:val="00555ADB"/>
    <w:rsid w:val="005620AC"/>
    <w:rsid w:val="00562376"/>
    <w:rsid w:val="00585DE8"/>
    <w:rsid w:val="00590704"/>
    <w:rsid w:val="0059293F"/>
    <w:rsid w:val="00594444"/>
    <w:rsid w:val="005A1683"/>
    <w:rsid w:val="005A17B0"/>
    <w:rsid w:val="005A1BA5"/>
    <w:rsid w:val="005A46F4"/>
    <w:rsid w:val="005B094E"/>
    <w:rsid w:val="005B1690"/>
    <w:rsid w:val="005B2633"/>
    <w:rsid w:val="005B5826"/>
    <w:rsid w:val="005C1F13"/>
    <w:rsid w:val="005C3EB2"/>
    <w:rsid w:val="005C69FE"/>
    <w:rsid w:val="005D3A2D"/>
    <w:rsid w:val="005D42CB"/>
    <w:rsid w:val="005D50AD"/>
    <w:rsid w:val="005D652D"/>
    <w:rsid w:val="005E11DF"/>
    <w:rsid w:val="005E2533"/>
    <w:rsid w:val="005F42B9"/>
    <w:rsid w:val="00600BF3"/>
    <w:rsid w:val="006062AE"/>
    <w:rsid w:val="00606408"/>
    <w:rsid w:val="00606989"/>
    <w:rsid w:val="00625183"/>
    <w:rsid w:val="00625928"/>
    <w:rsid w:val="00626989"/>
    <w:rsid w:val="00627B64"/>
    <w:rsid w:val="00641DC6"/>
    <w:rsid w:val="00643AC0"/>
    <w:rsid w:val="006500E3"/>
    <w:rsid w:val="006525F3"/>
    <w:rsid w:val="006536F8"/>
    <w:rsid w:val="006644F8"/>
    <w:rsid w:val="00666EC7"/>
    <w:rsid w:val="00667F46"/>
    <w:rsid w:val="006702EF"/>
    <w:rsid w:val="0067379E"/>
    <w:rsid w:val="00677FC5"/>
    <w:rsid w:val="006829B2"/>
    <w:rsid w:val="006845E5"/>
    <w:rsid w:val="00690676"/>
    <w:rsid w:val="006948A2"/>
    <w:rsid w:val="00696392"/>
    <w:rsid w:val="006A2424"/>
    <w:rsid w:val="006B19AA"/>
    <w:rsid w:val="006C1C58"/>
    <w:rsid w:val="006C3710"/>
    <w:rsid w:val="006C7834"/>
    <w:rsid w:val="006D3A17"/>
    <w:rsid w:val="006D5BDC"/>
    <w:rsid w:val="006D5DC4"/>
    <w:rsid w:val="006D6078"/>
    <w:rsid w:val="006F020E"/>
    <w:rsid w:val="00740361"/>
    <w:rsid w:val="007433B6"/>
    <w:rsid w:val="00753C0A"/>
    <w:rsid w:val="007561C7"/>
    <w:rsid w:val="007633E9"/>
    <w:rsid w:val="00767602"/>
    <w:rsid w:val="00771950"/>
    <w:rsid w:val="00772D30"/>
    <w:rsid w:val="0077303D"/>
    <w:rsid w:val="007732F1"/>
    <w:rsid w:val="00774F08"/>
    <w:rsid w:val="00776C55"/>
    <w:rsid w:val="00777350"/>
    <w:rsid w:val="00787FBB"/>
    <w:rsid w:val="00793E5F"/>
    <w:rsid w:val="007967DD"/>
    <w:rsid w:val="0079687B"/>
    <w:rsid w:val="00797BA8"/>
    <w:rsid w:val="007A7173"/>
    <w:rsid w:val="007B0721"/>
    <w:rsid w:val="007B7EBD"/>
    <w:rsid w:val="007C406A"/>
    <w:rsid w:val="007C763F"/>
    <w:rsid w:val="007D47A4"/>
    <w:rsid w:val="007E2EBF"/>
    <w:rsid w:val="007E2EE0"/>
    <w:rsid w:val="007F0C6E"/>
    <w:rsid w:val="007F154F"/>
    <w:rsid w:val="007F15D9"/>
    <w:rsid w:val="007F398D"/>
    <w:rsid w:val="007F44AA"/>
    <w:rsid w:val="0080520C"/>
    <w:rsid w:val="008110BD"/>
    <w:rsid w:val="00813D7C"/>
    <w:rsid w:val="00815D4D"/>
    <w:rsid w:val="0082105D"/>
    <w:rsid w:val="008238C6"/>
    <w:rsid w:val="008356FB"/>
    <w:rsid w:val="00852014"/>
    <w:rsid w:val="008528E4"/>
    <w:rsid w:val="00855748"/>
    <w:rsid w:val="008577C9"/>
    <w:rsid w:val="00861103"/>
    <w:rsid w:val="00861FE1"/>
    <w:rsid w:val="008648EC"/>
    <w:rsid w:val="008713A8"/>
    <w:rsid w:val="00871665"/>
    <w:rsid w:val="00872031"/>
    <w:rsid w:val="00880081"/>
    <w:rsid w:val="008833D1"/>
    <w:rsid w:val="0088467C"/>
    <w:rsid w:val="00892417"/>
    <w:rsid w:val="00892509"/>
    <w:rsid w:val="008A1D19"/>
    <w:rsid w:val="008A4135"/>
    <w:rsid w:val="008A4E44"/>
    <w:rsid w:val="008A627A"/>
    <w:rsid w:val="008B3332"/>
    <w:rsid w:val="008C0847"/>
    <w:rsid w:val="008C18E6"/>
    <w:rsid w:val="008D7DB8"/>
    <w:rsid w:val="008E4779"/>
    <w:rsid w:val="008E51AD"/>
    <w:rsid w:val="008E7482"/>
    <w:rsid w:val="009054A0"/>
    <w:rsid w:val="0091246A"/>
    <w:rsid w:val="009126FB"/>
    <w:rsid w:val="009175A3"/>
    <w:rsid w:val="009218E8"/>
    <w:rsid w:val="009266CE"/>
    <w:rsid w:val="00926D3E"/>
    <w:rsid w:val="00930E00"/>
    <w:rsid w:val="00931029"/>
    <w:rsid w:val="00933526"/>
    <w:rsid w:val="00934217"/>
    <w:rsid w:val="00953C90"/>
    <w:rsid w:val="00961EA6"/>
    <w:rsid w:val="00973650"/>
    <w:rsid w:val="0097401D"/>
    <w:rsid w:val="00974AF3"/>
    <w:rsid w:val="00977885"/>
    <w:rsid w:val="0098289D"/>
    <w:rsid w:val="00982C9A"/>
    <w:rsid w:val="00983BEC"/>
    <w:rsid w:val="009A4190"/>
    <w:rsid w:val="009A620F"/>
    <w:rsid w:val="009B246E"/>
    <w:rsid w:val="009B3A10"/>
    <w:rsid w:val="009B4B95"/>
    <w:rsid w:val="009B6574"/>
    <w:rsid w:val="009C08EF"/>
    <w:rsid w:val="009C69C3"/>
    <w:rsid w:val="009D0655"/>
    <w:rsid w:val="009D0C1F"/>
    <w:rsid w:val="009D25B6"/>
    <w:rsid w:val="009D3A29"/>
    <w:rsid w:val="009D44DB"/>
    <w:rsid w:val="009E192F"/>
    <w:rsid w:val="009E50C4"/>
    <w:rsid w:val="009F5D65"/>
    <w:rsid w:val="009F6CEC"/>
    <w:rsid w:val="00A001A6"/>
    <w:rsid w:val="00A018E5"/>
    <w:rsid w:val="00A076CA"/>
    <w:rsid w:val="00A07B90"/>
    <w:rsid w:val="00A16225"/>
    <w:rsid w:val="00A25D34"/>
    <w:rsid w:val="00A31545"/>
    <w:rsid w:val="00A35E51"/>
    <w:rsid w:val="00A37D49"/>
    <w:rsid w:val="00A41277"/>
    <w:rsid w:val="00A42771"/>
    <w:rsid w:val="00A43AF4"/>
    <w:rsid w:val="00A44FE8"/>
    <w:rsid w:val="00A56D74"/>
    <w:rsid w:val="00A62CCE"/>
    <w:rsid w:val="00A62E9B"/>
    <w:rsid w:val="00A64F33"/>
    <w:rsid w:val="00A662CC"/>
    <w:rsid w:val="00A72C06"/>
    <w:rsid w:val="00A731AD"/>
    <w:rsid w:val="00A7477B"/>
    <w:rsid w:val="00A923D0"/>
    <w:rsid w:val="00A929A3"/>
    <w:rsid w:val="00A93DCC"/>
    <w:rsid w:val="00A94F45"/>
    <w:rsid w:val="00A95342"/>
    <w:rsid w:val="00A965CD"/>
    <w:rsid w:val="00A9663C"/>
    <w:rsid w:val="00AA02C5"/>
    <w:rsid w:val="00AA4D51"/>
    <w:rsid w:val="00AB4D93"/>
    <w:rsid w:val="00AB5C93"/>
    <w:rsid w:val="00AC5C8D"/>
    <w:rsid w:val="00AC79FD"/>
    <w:rsid w:val="00AE3178"/>
    <w:rsid w:val="00AE39DC"/>
    <w:rsid w:val="00AF5151"/>
    <w:rsid w:val="00AF60D0"/>
    <w:rsid w:val="00B043FE"/>
    <w:rsid w:val="00B13D6C"/>
    <w:rsid w:val="00B24948"/>
    <w:rsid w:val="00B24AC2"/>
    <w:rsid w:val="00B25614"/>
    <w:rsid w:val="00B27060"/>
    <w:rsid w:val="00B27832"/>
    <w:rsid w:val="00B32124"/>
    <w:rsid w:val="00B3233C"/>
    <w:rsid w:val="00B348C9"/>
    <w:rsid w:val="00B364F6"/>
    <w:rsid w:val="00B3794D"/>
    <w:rsid w:val="00B37B00"/>
    <w:rsid w:val="00B4054C"/>
    <w:rsid w:val="00B40925"/>
    <w:rsid w:val="00B42D4C"/>
    <w:rsid w:val="00B47C8C"/>
    <w:rsid w:val="00B5394C"/>
    <w:rsid w:val="00B65B90"/>
    <w:rsid w:val="00B71537"/>
    <w:rsid w:val="00B75D64"/>
    <w:rsid w:val="00B83979"/>
    <w:rsid w:val="00B949A2"/>
    <w:rsid w:val="00BA10FE"/>
    <w:rsid w:val="00BA2602"/>
    <w:rsid w:val="00BA5657"/>
    <w:rsid w:val="00BC0929"/>
    <w:rsid w:val="00BC51C7"/>
    <w:rsid w:val="00BC5A70"/>
    <w:rsid w:val="00BD5B91"/>
    <w:rsid w:val="00BD7441"/>
    <w:rsid w:val="00BE6076"/>
    <w:rsid w:val="00BF296A"/>
    <w:rsid w:val="00BF4B1F"/>
    <w:rsid w:val="00BF4D94"/>
    <w:rsid w:val="00C008D4"/>
    <w:rsid w:val="00C01384"/>
    <w:rsid w:val="00C01ECA"/>
    <w:rsid w:val="00C05B1C"/>
    <w:rsid w:val="00C06F65"/>
    <w:rsid w:val="00C17A3C"/>
    <w:rsid w:val="00C17C11"/>
    <w:rsid w:val="00C21D8D"/>
    <w:rsid w:val="00C2678C"/>
    <w:rsid w:val="00C31CEA"/>
    <w:rsid w:val="00C45BF0"/>
    <w:rsid w:val="00C50170"/>
    <w:rsid w:val="00C5727D"/>
    <w:rsid w:val="00C57B33"/>
    <w:rsid w:val="00C6025B"/>
    <w:rsid w:val="00C63B3E"/>
    <w:rsid w:val="00C6784B"/>
    <w:rsid w:val="00C70299"/>
    <w:rsid w:val="00C74D3D"/>
    <w:rsid w:val="00C7613E"/>
    <w:rsid w:val="00C76E6E"/>
    <w:rsid w:val="00C8309D"/>
    <w:rsid w:val="00C94DC0"/>
    <w:rsid w:val="00C95408"/>
    <w:rsid w:val="00CA10C3"/>
    <w:rsid w:val="00CC4E0F"/>
    <w:rsid w:val="00CC5069"/>
    <w:rsid w:val="00CD0F0E"/>
    <w:rsid w:val="00CD2D18"/>
    <w:rsid w:val="00CD2D69"/>
    <w:rsid w:val="00CE3673"/>
    <w:rsid w:val="00CE5199"/>
    <w:rsid w:val="00CF0077"/>
    <w:rsid w:val="00CF389A"/>
    <w:rsid w:val="00CF454D"/>
    <w:rsid w:val="00CF75B7"/>
    <w:rsid w:val="00D10097"/>
    <w:rsid w:val="00D11925"/>
    <w:rsid w:val="00D14BCF"/>
    <w:rsid w:val="00D1787A"/>
    <w:rsid w:val="00D31933"/>
    <w:rsid w:val="00D37D7F"/>
    <w:rsid w:val="00D400BA"/>
    <w:rsid w:val="00D42E61"/>
    <w:rsid w:val="00D46FC8"/>
    <w:rsid w:val="00D5166B"/>
    <w:rsid w:val="00D51CF6"/>
    <w:rsid w:val="00D5797F"/>
    <w:rsid w:val="00D612C1"/>
    <w:rsid w:val="00D621A5"/>
    <w:rsid w:val="00D64CCC"/>
    <w:rsid w:val="00D7246E"/>
    <w:rsid w:val="00D75DCE"/>
    <w:rsid w:val="00D8125C"/>
    <w:rsid w:val="00D84405"/>
    <w:rsid w:val="00D9165D"/>
    <w:rsid w:val="00D92467"/>
    <w:rsid w:val="00D925C9"/>
    <w:rsid w:val="00DA361C"/>
    <w:rsid w:val="00DA6551"/>
    <w:rsid w:val="00DB15FE"/>
    <w:rsid w:val="00DB17A8"/>
    <w:rsid w:val="00DB3EF3"/>
    <w:rsid w:val="00DB5873"/>
    <w:rsid w:val="00DC2B52"/>
    <w:rsid w:val="00DC4321"/>
    <w:rsid w:val="00DD04FB"/>
    <w:rsid w:val="00DD2FEE"/>
    <w:rsid w:val="00DD4B84"/>
    <w:rsid w:val="00DD580A"/>
    <w:rsid w:val="00DD5997"/>
    <w:rsid w:val="00DE38B3"/>
    <w:rsid w:val="00DE72B2"/>
    <w:rsid w:val="00E0187E"/>
    <w:rsid w:val="00E10545"/>
    <w:rsid w:val="00E13F53"/>
    <w:rsid w:val="00E35815"/>
    <w:rsid w:val="00E415AD"/>
    <w:rsid w:val="00E43DBB"/>
    <w:rsid w:val="00E448E0"/>
    <w:rsid w:val="00E519A0"/>
    <w:rsid w:val="00E53DC6"/>
    <w:rsid w:val="00E60625"/>
    <w:rsid w:val="00E67E90"/>
    <w:rsid w:val="00E72624"/>
    <w:rsid w:val="00E738A1"/>
    <w:rsid w:val="00E7790D"/>
    <w:rsid w:val="00E80B82"/>
    <w:rsid w:val="00E82641"/>
    <w:rsid w:val="00E84422"/>
    <w:rsid w:val="00E854C1"/>
    <w:rsid w:val="00E85807"/>
    <w:rsid w:val="00E9639D"/>
    <w:rsid w:val="00E96D01"/>
    <w:rsid w:val="00E97579"/>
    <w:rsid w:val="00E97773"/>
    <w:rsid w:val="00EA4F57"/>
    <w:rsid w:val="00EB3102"/>
    <w:rsid w:val="00EC353A"/>
    <w:rsid w:val="00EC7D48"/>
    <w:rsid w:val="00ED28A2"/>
    <w:rsid w:val="00ED4262"/>
    <w:rsid w:val="00ED64AC"/>
    <w:rsid w:val="00EE0DAC"/>
    <w:rsid w:val="00EE1047"/>
    <w:rsid w:val="00EE26E0"/>
    <w:rsid w:val="00EE501C"/>
    <w:rsid w:val="00EE7245"/>
    <w:rsid w:val="00EE7438"/>
    <w:rsid w:val="00EF5C31"/>
    <w:rsid w:val="00F001BF"/>
    <w:rsid w:val="00F010D2"/>
    <w:rsid w:val="00F13866"/>
    <w:rsid w:val="00F15563"/>
    <w:rsid w:val="00F17B4C"/>
    <w:rsid w:val="00F238BB"/>
    <w:rsid w:val="00F26189"/>
    <w:rsid w:val="00F27B63"/>
    <w:rsid w:val="00F415C0"/>
    <w:rsid w:val="00F42AEC"/>
    <w:rsid w:val="00F42D42"/>
    <w:rsid w:val="00F42F69"/>
    <w:rsid w:val="00F45535"/>
    <w:rsid w:val="00F50B10"/>
    <w:rsid w:val="00F5450E"/>
    <w:rsid w:val="00F624BD"/>
    <w:rsid w:val="00F66464"/>
    <w:rsid w:val="00F70B31"/>
    <w:rsid w:val="00F76189"/>
    <w:rsid w:val="00F76FD7"/>
    <w:rsid w:val="00F777A9"/>
    <w:rsid w:val="00F8037B"/>
    <w:rsid w:val="00F8260E"/>
    <w:rsid w:val="00F83C06"/>
    <w:rsid w:val="00F85D37"/>
    <w:rsid w:val="00F902A1"/>
    <w:rsid w:val="00F92A20"/>
    <w:rsid w:val="00F9626C"/>
    <w:rsid w:val="00FB1F67"/>
    <w:rsid w:val="00FB3879"/>
    <w:rsid w:val="00FB681F"/>
    <w:rsid w:val="00FC14B9"/>
    <w:rsid w:val="00FD2B27"/>
    <w:rsid w:val="00FD31B9"/>
    <w:rsid w:val="00FD5193"/>
    <w:rsid w:val="00FE7C97"/>
    <w:rsid w:val="00FF18DC"/>
    <w:rsid w:val="00FF1B6B"/>
    <w:rsid w:val="00FF27CA"/>
    <w:rsid w:val="00FF4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26161"/>
  <w15:chartTrackingRefBased/>
  <w15:docId w15:val="{CCED312D-106A-4F51-A622-7FDFEBF9D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275A9"/>
    <w:pPr>
      <w:spacing w:after="120" w:line="300" w:lineRule="exact"/>
    </w:pPr>
    <w:rPr>
      <w:color w:val="787878" w:themeColor="text1"/>
      <w:sz w:val="20"/>
    </w:rPr>
  </w:style>
  <w:style w:type="paragraph" w:styleId="Titre1">
    <w:name w:val="heading 1"/>
    <w:basedOn w:val="Normal"/>
    <w:next w:val="Normal"/>
    <w:link w:val="Titre1Car"/>
    <w:uiPriority w:val="9"/>
    <w:qFormat/>
    <w:rsid w:val="001275A9"/>
    <w:pPr>
      <w:keepNext/>
      <w:keepLines/>
      <w:spacing w:before="240" w:after="240" w:line="360" w:lineRule="exact"/>
      <w:outlineLvl w:val="0"/>
    </w:pPr>
    <w:rPr>
      <w:rFonts w:asciiTheme="majorHAnsi" w:eastAsiaTheme="majorEastAsia" w:hAnsiTheme="majorHAnsi" w:cstheme="majorBidi"/>
      <w:sz w:val="36"/>
      <w:szCs w:val="32"/>
    </w:rPr>
  </w:style>
  <w:style w:type="paragraph" w:styleId="Titre2">
    <w:name w:val="heading 2"/>
    <w:basedOn w:val="Normal"/>
    <w:next w:val="Normal"/>
    <w:link w:val="Titre2Car"/>
    <w:uiPriority w:val="9"/>
    <w:unhideWhenUsed/>
    <w:qFormat/>
    <w:rsid w:val="003B0A55"/>
    <w:pPr>
      <w:keepNext/>
      <w:keepLines/>
      <w:spacing w:before="120"/>
      <w:outlineLvl w:val="1"/>
    </w:pPr>
    <w:rPr>
      <w:rFonts w:asciiTheme="majorHAnsi" w:eastAsiaTheme="majorEastAsia" w:hAnsiTheme="majorHAnsi" w:cstheme="majorBidi"/>
      <w:b/>
      <w:color w:val="0070CD" w:themeColor="text2"/>
      <w:sz w:val="24"/>
      <w:szCs w:val="26"/>
    </w:rPr>
  </w:style>
  <w:style w:type="paragraph" w:styleId="Titre3">
    <w:name w:val="heading 3"/>
    <w:basedOn w:val="Normal"/>
    <w:next w:val="Normal"/>
    <w:link w:val="Titre3Car"/>
    <w:uiPriority w:val="9"/>
    <w:unhideWhenUsed/>
    <w:qFormat/>
    <w:rsid w:val="000657BB"/>
    <w:pPr>
      <w:keepNext/>
      <w:keepLines/>
      <w:spacing w:before="120"/>
      <w:outlineLvl w:val="2"/>
    </w:pPr>
    <w:rPr>
      <w:rFonts w:asciiTheme="majorHAnsi" w:eastAsiaTheme="majorEastAsia" w:hAnsiTheme="majorHAnsi" w:cstheme="majorBidi"/>
      <w:b/>
      <w:szCs w:val="24"/>
    </w:rPr>
  </w:style>
  <w:style w:type="paragraph" w:styleId="Titre4">
    <w:name w:val="heading 4"/>
    <w:basedOn w:val="Normal"/>
    <w:next w:val="Normal"/>
    <w:link w:val="Titre4Car"/>
    <w:uiPriority w:val="9"/>
    <w:semiHidden/>
    <w:unhideWhenUsed/>
    <w:qFormat/>
    <w:rsid w:val="000657BB"/>
    <w:pPr>
      <w:keepNext/>
      <w:keepLines/>
      <w:spacing w:before="40" w:after="0"/>
      <w:outlineLvl w:val="3"/>
    </w:pPr>
    <w:rPr>
      <w:rFonts w:asciiTheme="majorHAnsi" w:eastAsiaTheme="majorEastAsia" w:hAnsiTheme="majorHAnsi" w:cstheme="majorBidi"/>
      <w:b/>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A7173"/>
    <w:pPr>
      <w:tabs>
        <w:tab w:val="center" w:pos="4513"/>
        <w:tab w:val="right" w:pos="9026"/>
      </w:tabs>
      <w:spacing w:after="0" w:line="240" w:lineRule="auto"/>
    </w:pPr>
  </w:style>
  <w:style w:type="character" w:customStyle="1" w:styleId="En-tteCar">
    <w:name w:val="En-tête Car"/>
    <w:basedOn w:val="Policepardfaut"/>
    <w:link w:val="En-tte"/>
    <w:uiPriority w:val="99"/>
    <w:rsid w:val="007A7173"/>
  </w:style>
  <w:style w:type="paragraph" w:styleId="Pieddepage">
    <w:name w:val="footer"/>
    <w:basedOn w:val="Normal"/>
    <w:link w:val="PieddepageCar"/>
    <w:uiPriority w:val="99"/>
    <w:unhideWhenUsed/>
    <w:rsid w:val="007A717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7A7173"/>
  </w:style>
  <w:style w:type="paragraph" w:styleId="Corpsdetexte">
    <w:name w:val="Body Text"/>
    <w:basedOn w:val="Normal"/>
    <w:link w:val="CorpsdetexteCar"/>
    <w:uiPriority w:val="1"/>
    <w:rsid w:val="007A7173"/>
    <w:pPr>
      <w:widowControl w:val="0"/>
      <w:autoSpaceDE w:val="0"/>
      <w:autoSpaceDN w:val="0"/>
      <w:spacing w:after="0" w:line="240" w:lineRule="auto"/>
    </w:pPr>
    <w:rPr>
      <w:rFonts w:ascii="HalyardTextBook-Regular" w:eastAsia="HalyardTextBook-Regular" w:hAnsi="HalyardTextBook-Regular" w:cs="HalyardTextBook-Regular"/>
      <w:sz w:val="16"/>
      <w:szCs w:val="16"/>
      <w:lang w:eastAsia="fr-FR" w:bidi="fr-FR"/>
    </w:rPr>
  </w:style>
  <w:style w:type="character" w:customStyle="1" w:styleId="CorpsdetexteCar">
    <w:name w:val="Corps de texte Car"/>
    <w:basedOn w:val="Policepardfaut"/>
    <w:link w:val="Corpsdetexte"/>
    <w:uiPriority w:val="1"/>
    <w:rsid w:val="007A7173"/>
    <w:rPr>
      <w:rFonts w:ascii="HalyardTextBook-Regular" w:eastAsia="HalyardTextBook-Regular" w:hAnsi="HalyardTextBook-Regular" w:cs="HalyardTextBook-Regular"/>
      <w:sz w:val="16"/>
      <w:szCs w:val="16"/>
      <w:lang w:val="fr-FR" w:eastAsia="fr-FR" w:bidi="fr-FR"/>
    </w:rPr>
  </w:style>
  <w:style w:type="paragraph" w:customStyle="1" w:styleId="PP">
    <w:name w:val="PP"/>
    <w:basedOn w:val="Normal"/>
    <w:rsid w:val="000D697E"/>
    <w:pPr>
      <w:suppressAutoHyphens/>
      <w:spacing w:before="200" w:after="0" w:line="320" w:lineRule="exact"/>
      <w:jc w:val="both"/>
    </w:pPr>
    <w:rPr>
      <w:rFonts w:ascii="Book Antiqua" w:eastAsia="Times New Roman" w:hAnsi="Book Antiqua" w:cs="Times New Roman"/>
      <w:sz w:val="23"/>
      <w:szCs w:val="23"/>
      <w:lang w:eastAsia="fr-FR"/>
    </w:rPr>
  </w:style>
  <w:style w:type="paragraph" w:styleId="Titre">
    <w:name w:val="Title"/>
    <w:basedOn w:val="Normal"/>
    <w:next w:val="Normal"/>
    <w:link w:val="TitreCar"/>
    <w:uiPriority w:val="10"/>
    <w:qFormat/>
    <w:rsid w:val="00500996"/>
    <w:pPr>
      <w:spacing w:before="120" w:after="240" w:line="480" w:lineRule="exact"/>
    </w:pPr>
    <w:rPr>
      <w:rFonts w:asciiTheme="majorHAnsi" w:eastAsiaTheme="majorEastAsia" w:hAnsiTheme="majorHAnsi" w:cstheme="majorBidi"/>
      <w:spacing w:val="-10"/>
      <w:kern w:val="28"/>
      <w:sz w:val="48"/>
      <w:szCs w:val="56"/>
    </w:rPr>
  </w:style>
  <w:style w:type="character" w:customStyle="1" w:styleId="TitreCar">
    <w:name w:val="Titre Car"/>
    <w:basedOn w:val="Policepardfaut"/>
    <w:link w:val="Titre"/>
    <w:uiPriority w:val="10"/>
    <w:rsid w:val="00500996"/>
    <w:rPr>
      <w:rFonts w:asciiTheme="majorHAnsi" w:eastAsiaTheme="majorEastAsia" w:hAnsiTheme="majorHAnsi" w:cstheme="majorBidi"/>
      <w:color w:val="787878" w:themeColor="text1"/>
      <w:spacing w:val="-10"/>
      <w:kern w:val="28"/>
      <w:sz w:val="48"/>
      <w:szCs w:val="56"/>
    </w:rPr>
  </w:style>
  <w:style w:type="paragraph" w:styleId="Sous-titre">
    <w:name w:val="Subtitle"/>
    <w:basedOn w:val="Normal"/>
    <w:next w:val="Normal"/>
    <w:link w:val="Sous-titreCar"/>
    <w:uiPriority w:val="11"/>
    <w:qFormat/>
    <w:rsid w:val="00DB17A8"/>
    <w:pPr>
      <w:numPr>
        <w:ilvl w:val="1"/>
      </w:numPr>
      <w:spacing w:before="120" w:line="480" w:lineRule="exact"/>
    </w:pPr>
    <w:rPr>
      <w:rFonts w:eastAsiaTheme="minorEastAsia"/>
      <w:b/>
      <w:sz w:val="48"/>
    </w:rPr>
  </w:style>
  <w:style w:type="character" w:customStyle="1" w:styleId="Sous-titreCar">
    <w:name w:val="Sous-titre Car"/>
    <w:basedOn w:val="Policepardfaut"/>
    <w:link w:val="Sous-titre"/>
    <w:uiPriority w:val="11"/>
    <w:rsid w:val="00DB17A8"/>
    <w:rPr>
      <w:rFonts w:eastAsiaTheme="minorEastAsia"/>
      <w:b/>
      <w:color w:val="787878" w:themeColor="text1"/>
      <w:sz w:val="48"/>
    </w:rPr>
  </w:style>
  <w:style w:type="character" w:customStyle="1" w:styleId="Titre1Car">
    <w:name w:val="Titre 1 Car"/>
    <w:basedOn w:val="Policepardfaut"/>
    <w:link w:val="Titre1"/>
    <w:uiPriority w:val="9"/>
    <w:rsid w:val="001275A9"/>
    <w:rPr>
      <w:rFonts w:asciiTheme="majorHAnsi" w:eastAsiaTheme="majorEastAsia" w:hAnsiTheme="majorHAnsi" w:cstheme="majorBidi"/>
      <w:color w:val="787878" w:themeColor="text1"/>
      <w:sz w:val="36"/>
      <w:szCs w:val="32"/>
    </w:rPr>
  </w:style>
  <w:style w:type="character" w:customStyle="1" w:styleId="Titre2Car">
    <w:name w:val="Titre 2 Car"/>
    <w:basedOn w:val="Policepardfaut"/>
    <w:link w:val="Titre2"/>
    <w:uiPriority w:val="9"/>
    <w:rsid w:val="003B0A55"/>
    <w:rPr>
      <w:rFonts w:asciiTheme="majorHAnsi" w:eastAsiaTheme="majorEastAsia" w:hAnsiTheme="majorHAnsi" w:cstheme="majorBidi"/>
      <w:b/>
      <w:color w:val="0070CD" w:themeColor="text2"/>
      <w:sz w:val="24"/>
      <w:szCs w:val="26"/>
    </w:rPr>
  </w:style>
  <w:style w:type="paragraph" w:styleId="Paragraphedeliste">
    <w:name w:val="List Paragraph"/>
    <w:basedOn w:val="Normal"/>
    <w:uiPriority w:val="34"/>
    <w:qFormat/>
    <w:rsid w:val="0080520C"/>
    <w:pPr>
      <w:ind w:left="720"/>
    </w:pPr>
  </w:style>
  <w:style w:type="character" w:customStyle="1" w:styleId="Titre3Car">
    <w:name w:val="Titre 3 Car"/>
    <w:basedOn w:val="Policepardfaut"/>
    <w:link w:val="Titre3"/>
    <w:uiPriority w:val="9"/>
    <w:rsid w:val="000657BB"/>
    <w:rPr>
      <w:rFonts w:asciiTheme="majorHAnsi" w:eastAsiaTheme="majorEastAsia" w:hAnsiTheme="majorHAnsi" w:cstheme="majorBidi"/>
      <w:b/>
      <w:color w:val="787878" w:themeColor="text1"/>
      <w:sz w:val="20"/>
      <w:szCs w:val="24"/>
    </w:rPr>
  </w:style>
  <w:style w:type="paragraph" w:styleId="Sansinterligne">
    <w:name w:val="No Spacing"/>
    <w:uiPriority w:val="1"/>
    <w:qFormat/>
    <w:rsid w:val="0080520C"/>
    <w:pPr>
      <w:spacing w:after="0" w:line="300" w:lineRule="exact"/>
    </w:pPr>
    <w:rPr>
      <w:color w:val="787878" w:themeColor="text1"/>
    </w:rPr>
  </w:style>
  <w:style w:type="character" w:customStyle="1" w:styleId="Titre4Car">
    <w:name w:val="Titre 4 Car"/>
    <w:basedOn w:val="Policepardfaut"/>
    <w:link w:val="Titre4"/>
    <w:uiPriority w:val="9"/>
    <w:semiHidden/>
    <w:rsid w:val="000657BB"/>
    <w:rPr>
      <w:rFonts w:asciiTheme="majorHAnsi" w:eastAsiaTheme="majorEastAsia" w:hAnsiTheme="majorHAnsi" w:cstheme="majorBidi"/>
      <w:b/>
      <w:iCs/>
      <w:color w:val="787878" w:themeColor="text1"/>
      <w:sz w:val="20"/>
    </w:rPr>
  </w:style>
  <w:style w:type="paragraph" w:styleId="Listepuces">
    <w:name w:val="List Bullet"/>
    <w:basedOn w:val="Normal"/>
    <w:uiPriority w:val="99"/>
    <w:semiHidden/>
    <w:unhideWhenUsed/>
    <w:rsid w:val="0080520C"/>
    <w:pPr>
      <w:numPr>
        <w:numId w:val="1"/>
      </w:numPr>
      <w:ind w:left="357" w:hanging="357"/>
    </w:pPr>
  </w:style>
  <w:style w:type="paragraph" w:customStyle="1" w:styleId="Introduction">
    <w:name w:val="Introduction"/>
    <w:basedOn w:val="Normal"/>
    <w:qFormat/>
    <w:rsid w:val="003B0A55"/>
    <w:pPr>
      <w:spacing w:line="360" w:lineRule="exact"/>
    </w:pPr>
    <w:rPr>
      <w:color w:val="0070CD" w:themeColor="text2"/>
      <w:sz w:val="28"/>
    </w:rPr>
  </w:style>
  <w:style w:type="table" w:styleId="Grilledutableau">
    <w:name w:val="Table Grid"/>
    <w:basedOn w:val="TableauNormal"/>
    <w:uiPriority w:val="39"/>
    <w:rsid w:val="00A74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iste3-Accentuation5">
    <w:name w:val="List Table 3 Accent 5"/>
    <w:basedOn w:val="TableauNormal"/>
    <w:uiPriority w:val="48"/>
    <w:rsid w:val="00A7477B"/>
    <w:pPr>
      <w:spacing w:after="0" w:line="240" w:lineRule="auto"/>
    </w:pPr>
    <w:tblPr>
      <w:tblStyleRowBandSize w:val="1"/>
      <w:tblStyleColBandSize w:val="1"/>
      <w:tblBorders>
        <w:top w:val="single" w:sz="4" w:space="0" w:color="9DA480" w:themeColor="accent5"/>
        <w:left w:val="single" w:sz="4" w:space="0" w:color="9DA480" w:themeColor="accent5"/>
        <w:bottom w:val="single" w:sz="4" w:space="0" w:color="9DA480" w:themeColor="accent5"/>
        <w:right w:val="single" w:sz="4" w:space="0" w:color="9DA480" w:themeColor="accent5"/>
      </w:tblBorders>
    </w:tblPr>
    <w:tblStylePr w:type="firstRow">
      <w:rPr>
        <w:b/>
        <w:bCs/>
        <w:color w:val="FFFFFF" w:themeColor="background1"/>
      </w:rPr>
      <w:tblPr/>
      <w:tcPr>
        <w:shd w:val="clear" w:color="auto" w:fill="9DA480" w:themeFill="accent5"/>
      </w:tcPr>
    </w:tblStylePr>
    <w:tblStylePr w:type="lastRow">
      <w:rPr>
        <w:b/>
        <w:bCs/>
      </w:rPr>
      <w:tblPr/>
      <w:tcPr>
        <w:tcBorders>
          <w:top w:val="double" w:sz="4" w:space="0" w:color="9DA48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A480" w:themeColor="accent5"/>
          <w:right w:val="single" w:sz="4" w:space="0" w:color="9DA480" w:themeColor="accent5"/>
        </w:tcBorders>
      </w:tcPr>
    </w:tblStylePr>
    <w:tblStylePr w:type="band1Horz">
      <w:tblPr/>
      <w:tcPr>
        <w:tcBorders>
          <w:top w:val="single" w:sz="4" w:space="0" w:color="9DA480" w:themeColor="accent5"/>
          <w:bottom w:val="single" w:sz="4" w:space="0" w:color="9DA48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A480" w:themeColor="accent5"/>
          <w:left w:val="nil"/>
        </w:tcBorders>
      </w:tcPr>
    </w:tblStylePr>
    <w:tblStylePr w:type="swCell">
      <w:tblPr/>
      <w:tcPr>
        <w:tcBorders>
          <w:top w:val="double" w:sz="4" w:space="0" w:color="9DA480" w:themeColor="accent5"/>
          <w:right w:val="nil"/>
        </w:tcBorders>
      </w:tcPr>
    </w:tblStylePr>
  </w:style>
  <w:style w:type="table" w:styleId="TableauListe4-Accentuation6">
    <w:name w:val="List Table 4 Accent 6"/>
    <w:basedOn w:val="TableauNormal"/>
    <w:uiPriority w:val="49"/>
    <w:rsid w:val="00A7477B"/>
    <w:pPr>
      <w:spacing w:after="0" w:line="240" w:lineRule="auto"/>
    </w:pPr>
    <w:tblPr>
      <w:tblStyleRowBandSize w:val="1"/>
      <w:tblStyleColBandSize w:val="1"/>
      <w:tblBorders>
        <w:top w:val="single" w:sz="4" w:space="0" w:color="966D88" w:themeColor="accent6" w:themeTint="99"/>
        <w:left w:val="single" w:sz="4" w:space="0" w:color="966D88" w:themeColor="accent6" w:themeTint="99"/>
        <w:bottom w:val="single" w:sz="4" w:space="0" w:color="966D88" w:themeColor="accent6" w:themeTint="99"/>
        <w:right w:val="single" w:sz="4" w:space="0" w:color="966D88" w:themeColor="accent6" w:themeTint="99"/>
        <w:insideH w:val="single" w:sz="4" w:space="0" w:color="966D88" w:themeColor="accent6" w:themeTint="99"/>
      </w:tblBorders>
    </w:tblPr>
    <w:tblStylePr w:type="firstRow">
      <w:rPr>
        <w:b/>
        <w:bCs/>
        <w:color w:val="FFFFFF" w:themeColor="background1"/>
      </w:rPr>
      <w:tblPr/>
      <w:tcPr>
        <w:tcBorders>
          <w:top w:val="single" w:sz="4" w:space="0" w:color="362731" w:themeColor="accent6"/>
          <w:left w:val="single" w:sz="4" w:space="0" w:color="362731" w:themeColor="accent6"/>
          <w:bottom w:val="single" w:sz="4" w:space="0" w:color="362731" w:themeColor="accent6"/>
          <w:right w:val="single" w:sz="4" w:space="0" w:color="362731" w:themeColor="accent6"/>
          <w:insideH w:val="nil"/>
        </w:tcBorders>
        <w:shd w:val="clear" w:color="auto" w:fill="362731" w:themeFill="accent6"/>
      </w:tcPr>
    </w:tblStylePr>
    <w:tblStylePr w:type="lastRow">
      <w:rPr>
        <w:b/>
        <w:bCs/>
      </w:rPr>
      <w:tblPr/>
      <w:tcPr>
        <w:tcBorders>
          <w:top w:val="double" w:sz="4" w:space="0" w:color="966D88" w:themeColor="accent6" w:themeTint="99"/>
        </w:tcBorders>
      </w:tcPr>
    </w:tblStylePr>
    <w:tblStylePr w:type="firstCol">
      <w:rPr>
        <w:b/>
        <w:bCs/>
      </w:rPr>
    </w:tblStylePr>
    <w:tblStylePr w:type="lastCol">
      <w:rPr>
        <w:b/>
        <w:bCs/>
      </w:rPr>
    </w:tblStylePr>
    <w:tblStylePr w:type="band1Vert">
      <w:tblPr/>
      <w:tcPr>
        <w:shd w:val="clear" w:color="auto" w:fill="DCCED7" w:themeFill="accent6" w:themeFillTint="33"/>
      </w:tcPr>
    </w:tblStylePr>
    <w:tblStylePr w:type="band1Horz">
      <w:tblPr/>
      <w:tcPr>
        <w:shd w:val="clear" w:color="auto" w:fill="DCCED7" w:themeFill="accent6" w:themeFillTint="33"/>
      </w:tcPr>
    </w:tblStylePr>
  </w:style>
  <w:style w:type="character" w:styleId="Textedelespacerserv">
    <w:name w:val="Placeholder Text"/>
    <w:basedOn w:val="Policepardfaut"/>
    <w:uiPriority w:val="99"/>
    <w:semiHidden/>
    <w:rsid w:val="00A7477B"/>
    <w:rPr>
      <w:color w:val="808080"/>
    </w:rPr>
  </w:style>
  <w:style w:type="table" w:styleId="TableauListe4-Accentuation4">
    <w:name w:val="List Table 4 Accent 4"/>
    <w:basedOn w:val="TableauNormal"/>
    <w:uiPriority w:val="49"/>
    <w:rsid w:val="003B0A55"/>
    <w:pPr>
      <w:spacing w:after="0" w:line="240" w:lineRule="auto"/>
    </w:pPr>
    <w:tblPr>
      <w:tblStyleRowBandSize w:val="1"/>
      <w:tblStyleColBandSize w:val="1"/>
      <w:tblBorders>
        <w:top w:val="single" w:sz="4" w:space="0" w:color="7D88BA" w:themeColor="accent4" w:themeTint="99"/>
        <w:left w:val="single" w:sz="4" w:space="0" w:color="7D88BA" w:themeColor="accent4" w:themeTint="99"/>
        <w:bottom w:val="single" w:sz="4" w:space="0" w:color="7D88BA" w:themeColor="accent4" w:themeTint="99"/>
        <w:right w:val="single" w:sz="4" w:space="0" w:color="7D88BA" w:themeColor="accent4" w:themeTint="99"/>
        <w:insideH w:val="single" w:sz="4" w:space="0" w:color="7D88BA" w:themeColor="accent4" w:themeTint="99"/>
      </w:tblBorders>
    </w:tblPr>
    <w:tblStylePr w:type="firstRow">
      <w:rPr>
        <w:b/>
        <w:bCs/>
        <w:color w:val="FFFFFF" w:themeColor="background1"/>
      </w:rPr>
      <w:tblPr/>
      <w:tcPr>
        <w:tcBorders>
          <w:top w:val="single" w:sz="4" w:space="0" w:color="3E4875" w:themeColor="accent4"/>
          <w:left w:val="single" w:sz="4" w:space="0" w:color="3E4875" w:themeColor="accent4"/>
          <w:bottom w:val="single" w:sz="4" w:space="0" w:color="3E4875" w:themeColor="accent4"/>
          <w:right w:val="single" w:sz="4" w:space="0" w:color="3E4875" w:themeColor="accent4"/>
          <w:insideH w:val="nil"/>
        </w:tcBorders>
        <w:shd w:val="clear" w:color="auto" w:fill="3E4875" w:themeFill="accent4"/>
      </w:tcPr>
    </w:tblStylePr>
    <w:tblStylePr w:type="lastRow">
      <w:rPr>
        <w:b/>
        <w:bCs/>
      </w:rPr>
      <w:tblPr/>
      <w:tcPr>
        <w:tcBorders>
          <w:top w:val="double" w:sz="4" w:space="0" w:color="7D88BA" w:themeColor="accent4" w:themeTint="99"/>
        </w:tcBorders>
      </w:tcPr>
    </w:tblStylePr>
    <w:tblStylePr w:type="firstCol">
      <w:rPr>
        <w:b/>
        <w:bCs/>
      </w:rPr>
    </w:tblStylePr>
    <w:tblStylePr w:type="lastCol">
      <w:rPr>
        <w:b/>
        <w:bCs/>
      </w:rPr>
    </w:tblStylePr>
    <w:tblStylePr w:type="band1Vert">
      <w:tblPr/>
      <w:tcPr>
        <w:shd w:val="clear" w:color="auto" w:fill="D3D7E8" w:themeFill="accent4" w:themeFillTint="33"/>
      </w:tcPr>
    </w:tblStylePr>
    <w:tblStylePr w:type="band1Horz">
      <w:tblPr/>
      <w:tcPr>
        <w:shd w:val="clear" w:color="auto" w:fill="D3D7E8" w:themeFill="accent4" w:themeFillTint="33"/>
      </w:tcPr>
    </w:tblStylePr>
  </w:style>
  <w:style w:type="character" w:styleId="Lienhypertexte">
    <w:name w:val="Hyperlink"/>
    <w:basedOn w:val="Policepardfaut"/>
    <w:uiPriority w:val="99"/>
    <w:unhideWhenUsed/>
    <w:rsid w:val="009A4190"/>
    <w:rPr>
      <w:color w:val="79AFDA" w:themeColor="hyperlink"/>
      <w:u w:val="single"/>
    </w:rPr>
  </w:style>
  <w:style w:type="paragraph" w:customStyle="1" w:styleId="FootnoteText1">
    <w:name w:val="Footnote Text1"/>
    <w:basedOn w:val="Normal"/>
    <w:next w:val="Notedebasdepage"/>
    <w:link w:val="FootnoteTextChar"/>
    <w:uiPriority w:val="99"/>
    <w:semiHidden/>
    <w:unhideWhenUsed/>
    <w:rsid w:val="009A4190"/>
    <w:pPr>
      <w:spacing w:after="0" w:line="240" w:lineRule="auto"/>
    </w:pPr>
    <w:rPr>
      <w:color w:val="auto"/>
      <w:szCs w:val="20"/>
    </w:rPr>
  </w:style>
  <w:style w:type="character" w:customStyle="1" w:styleId="FootnoteTextChar">
    <w:name w:val="Footnote Text Char"/>
    <w:basedOn w:val="Policepardfaut"/>
    <w:link w:val="FootnoteText1"/>
    <w:uiPriority w:val="99"/>
    <w:semiHidden/>
    <w:rsid w:val="009A4190"/>
    <w:rPr>
      <w:sz w:val="20"/>
      <w:szCs w:val="20"/>
    </w:rPr>
  </w:style>
  <w:style w:type="character" w:styleId="Appelnotedebasdep">
    <w:name w:val="footnote reference"/>
    <w:basedOn w:val="Policepardfaut"/>
    <w:uiPriority w:val="99"/>
    <w:semiHidden/>
    <w:unhideWhenUsed/>
    <w:rsid w:val="009A4190"/>
    <w:rPr>
      <w:vertAlign w:val="superscript"/>
    </w:rPr>
  </w:style>
  <w:style w:type="paragraph" w:styleId="Notedebasdepage">
    <w:name w:val="footnote text"/>
    <w:basedOn w:val="Normal"/>
    <w:link w:val="NotedebasdepageCar"/>
    <w:uiPriority w:val="99"/>
    <w:semiHidden/>
    <w:unhideWhenUsed/>
    <w:rsid w:val="009A4190"/>
    <w:pPr>
      <w:spacing w:after="0" w:line="240" w:lineRule="auto"/>
    </w:pPr>
    <w:rPr>
      <w:szCs w:val="20"/>
    </w:rPr>
  </w:style>
  <w:style w:type="character" w:customStyle="1" w:styleId="NotedebasdepageCar">
    <w:name w:val="Note de bas de page Car"/>
    <w:basedOn w:val="Policepardfaut"/>
    <w:link w:val="Notedebasdepage"/>
    <w:uiPriority w:val="99"/>
    <w:semiHidden/>
    <w:rsid w:val="009A4190"/>
    <w:rPr>
      <w:color w:val="787878" w:themeColor="text1"/>
      <w:sz w:val="20"/>
      <w:szCs w:val="20"/>
    </w:rPr>
  </w:style>
  <w:style w:type="character" w:styleId="Mentionnonrsolue">
    <w:name w:val="Unresolved Mention"/>
    <w:basedOn w:val="Policepardfaut"/>
    <w:uiPriority w:val="99"/>
    <w:semiHidden/>
    <w:unhideWhenUsed/>
    <w:rsid w:val="009A4190"/>
    <w:rPr>
      <w:color w:val="605E5C"/>
      <w:shd w:val="clear" w:color="auto" w:fill="E1DFDD"/>
    </w:rPr>
  </w:style>
  <w:style w:type="paragraph" w:styleId="Textedebulles">
    <w:name w:val="Balloon Text"/>
    <w:basedOn w:val="Normal"/>
    <w:link w:val="TextedebullesCar"/>
    <w:uiPriority w:val="99"/>
    <w:semiHidden/>
    <w:unhideWhenUsed/>
    <w:rsid w:val="009126F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126FB"/>
    <w:rPr>
      <w:rFonts w:ascii="Segoe UI" w:hAnsi="Segoe UI" w:cs="Segoe UI"/>
      <w:color w:val="787878" w:themeColor="text1"/>
      <w:sz w:val="18"/>
      <w:szCs w:val="18"/>
    </w:rPr>
  </w:style>
  <w:style w:type="paragraph" w:customStyle="1" w:styleId="paragraph">
    <w:name w:val="paragraph"/>
    <w:basedOn w:val="Normal"/>
    <w:rsid w:val="009126FB"/>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normaltextrun">
    <w:name w:val="normaltextrun"/>
    <w:basedOn w:val="Policepardfaut"/>
    <w:rsid w:val="009126FB"/>
  </w:style>
  <w:style w:type="character" w:customStyle="1" w:styleId="eop">
    <w:name w:val="eop"/>
    <w:basedOn w:val="Policepardfaut"/>
    <w:rsid w:val="009126FB"/>
  </w:style>
  <w:style w:type="paragraph" w:customStyle="1" w:styleId="Default">
    <w:name w:val="Default"/>
    <w:rsid w:val="004C64F1"/>
    <w:pPr>
      <w:suppressAutoHyphens/>
      <w:autoSpaceDE w:val="0"/>
      <w:autoSpaceDN w:val="0"/>
      <w:spacing w:after="0" w:line="240" w:lineRule="auto"/>
      <w:textAlignment w:val="baseline"/>
    </w:pPr>
    <w:rPr>
      <w:rFonts w:ascii="Halyard Text Book" w:eastAsia="Calibri" w:hAnsi="Halyard Text Book" w:cs="Halyard Text Book"/>
      <w:color w:val="000000"/>
      <w:sz w:val="24"/>
      <w:szCs w:val="24"/>
    </w:rPr>
  </w:style>
  <w:style w:type="character" w:customStyle="1" w:styleId="Policepardfaut1">
    <w:name w:val="Police par défaut1"/>
    <w:rsid w:val="008C18E6"/>
  </w:style>
  <w:style w:type="character" w:styleId="Marquedecommentaire">
    <w:name w:val="annotation reference"/>
    <w:basedOn w:val="Policepardfaut"/>
    <w:unhideWhenUsed/>
    <w:rsid w:val="00420959"/>
    <w:rPr>
      <w:sz w:val="16"/>
      <w:szCs w:val="16"/>
    </w:rPr>
  </w:style>
  <w:style w:type="paragraph" w:styleId="Commentaire">
    <w:name w:val="annotation text"/>
    <w:basedOn w:val="Normal"/>
    <w:link w:val="CommentaireCar"/>
    <w:unhideWhenUsed/>
    <w:rsid w:val="00420959"/>
    <w:pPr>
      <w:spacing w:line="240" w:lineRule="auto"/>
    </w:pPr>
    <w:rPr>
      <w:szCs w:val="20"/>
    </w:rPr>
  </w:style>
  <w:style w:type="character" w:customStyle="1" w:styleId="CommentaireCar">
    <w:name w:val="Commentaire Car"/>
    <w:basedOn w:val="Policepardfaut"/>
    <w:link w:val="Commentaire"/>
    <w:uiPriority w:val="99"/>
    <w:semiHidden/>
    <w:rsid w:val="00420959"/>
    <w:rPr>
      <w:color w:val="787878" w:themeColor="text1"/>
      <w:sz w:val="20"/>
      <w:szCs w:val="20"/>
    </w:rPr>
  </w:style>
  <w:style w:type="paragraph" w:styleId="Objetducommentaire">
    <w:name w:val="annotation subject"/>
    <w:basedOn w:val="Commentaire"/>
    <w:next w:val="Commentaire"/>
    <w:link w:val="ObjetducommentaireCar"/>
    <w:uiPriority w:val="99"/>
    <w:semiHidden/>
    <w:unhideWhenUsed/>
    <w:rsid w:val="00420959"/>
    <w:rPr>
      <w:b/>
      <w:bCs/>
    </w:rPr>
  </w:style>
  <w:style w:type="character" w:customStyle="1" w:styleId="ObjetducommentaireCar">
    <w:name w:val="Objet du commentaire Car"/>
    <w:basedOn w:val="CommentaireCar"/>
    <w:link w:val="Objetducommentaire"/>
    <w:uiPriority w:val="99"/>
    <w:semiHidden/>
    <w:rsid w:val="00420959"/>
    <w:rPr>
      <w:b/>
      <w:bCs/>
      <w:color w:val="787878" w:themeColor="text1"/>
      <w:sz w:val="20"/>
      <w:szCs w:val="20"/>
    </w:rPr>
  </w:style>
  <w:style w:type="paragraph" w:customStyle="1" w:styleId="xmsonormal">
    <w:name w:val="x_msonormal"/>
    <w:basedOn w:val="Normal"/>
    <w:rsid w:val="00D37D7F"/>
    <w:pPr>
      <w:spacing w:after="0" w:line="240" w:lineRule="auto"/>
    </w:pPr>
    <w:rPr>
      <w:rFonts w:ascii="Calibri" w:hAnsi="Calibri" w:cs="Calibri"/>
      <w:color w:val="auto"/>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867361">
      <w:bodyDiv w:val="1"/>
      <w:marLeft w:val="0"/>
      <w:marRight w:val="0"/>
      <w:marTop w:val="0"/>
      <w:marBottom w:val="0"/>
      <w:divBdr>
        <w:top w:val="none" w:sz="0" w:space="0" w:color="auto"/>
        <w:left w:val="none" w:sz="0" w:space="0" w:color="auto"/>
        <w:bottom w:val="none" w:sz="0" w:space="0" w:color="auto"/>
        <w:right w:val="none" w:sz="0" w:space="0" w:color="auto"/>
      </w:divBdr>
    </w:div>
    <w:div w:id="441268879">
      <w:bodyDiv w:val="1"/>
      <w:marLeft w:val="0"/>
      <w:marRight w:val="0"/>
      <w:marTop w:val="0"/>
      <w:marBottom w:val="0"/>
      <w:divBdr>
        <w:top w:val="none" w:sz="0" w:space="0" w:color="auto"/>
        <w:left w:val="none" w:sz="0" w:space="0" w:color="auto"/>
        <w:bottom w:val="none" w:sz="0" w:space="0" w:color="auto"/>
        <w:right w:val="none" w:sz="0" w:space="0" w:color="auto"/>
      </w:divBdr>
    </w:div>
    <w:div w:id="670446583">
      <w:bodyDiv w:val="1"/>
      <w:marLeft w:val="0"/>
      <w:marRight w:val="0"/>
      <w:marTop w:val="0"/>
      <w:marBottom w:val="0"/>
      <w:divBdr>
        <w:top w:val="none" w:sz="0" w:space="0" w:color="auto"/>
        <w:left w:val="none" w:sz="0" w:space="0" w:color="auto"/>
        <w:bottom w:val="none" w:sz="0" w:space="0" w:color="auto"/>
        <w:right w:val="none" w:sz="0" w:space="0" w:color="auto"/>
      </w:divBdr>
      <w:divsChild>
        <w:div w:id="2048597852">
          <w:marLeft w:val="432"/>
          <w:marRight w:val="432"/>
          <w:marTop w:val="150"/>
          <w:marBottom w:val="150"/>
          <w:divBdr>
            <w:top w:val="none" w:sz="0" w:space="0" w:color="auto"/>
            <w:left w:val="none" w:sz="0" w:space="0" w:color="auto"/>
            <w:bottom w:val="none" w:sz="0" w:space="0" w:color="auto"/>
            <w:right w:val="none" w:sz="0" w:space="0" w:color="auto"/>
          </w:divBdr>
        </w:div>
      </w:divsChild>
    </w:div>
    <w:div w:id="1183779916">
      <w:bodyDiv w:val="1"/>
      <w:marLeft w:val="0"/>
      <w:marRight w:val="0"/>
      <w:marTop w:val="0"/>
      <w:marBottom w:val="0"/>
      <w:divBdr>
        <w:top w:val="none" w:sz="0" w:space="0" w:color="auto"/>
        <w:left w:val="none" w:sz="0" w:space="0" w:color="auto"/>
        <w:bottom w:val="none" w:sz="0" w:space="0" w:color="auto"/>
        <w:right w:val="none" w:sz="0" w:space="0" w:color="auto"/>
      </w:divBdr>
    </w:div>
    <w:div w:id="1269847099">
      <w:bodyDiv w:val="1"/>
      <w:marLeft w:val="0"/>
      <w:marRight w:val="0"/>
      <w:marTop w:val="0"/>
      <w:marBottom w:val="0"/>
      <w:divBdr>
        <w:top w:val="none" w:sz="0" w:space="0" w:color="auto"/>
        <w:left w:val="none" w:sz="0" w:space="0" w:color="auto"/>
        <w:bottom w:val="none" w:sz="0" w:space="0" w:color="auto"/>
        <w:right w:val="none" w:sz="0" w:space="0" w:color="auto"/>
      </w:divBdr>
    </w:div>
    <w:div w:id="1541091615">
      <w:bodyDiv w:val="1"/>
      <w:marLeft w:val="0"/>
      <w:marRight w:val="0"/>
      <w:marTop w:val="0"/>
      <w:marBottom w:val="0"/>
      <w:divBdr>
        <w:top w:val="none" w:sz="0" w:space="0" w:color="auto"/>
        <w:left w:val="none" w:sz="0" w:space="0" w:color="auto"/>
        <w:bottom w:val="none" w:sz="0" w:space="0" w:color="auto"/>
        <w:right w:val="none" w:sz="0" w:space="0" w:color="auto"/>
      </w:divBdr>
    </w:div>
    <w:div w:id="201942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urore.angeli@mazars.fr"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thalie.lagos@mazars.fr" TargetMode="External"/><Relationship Id="rId17" Type="http://schemas.openxmlformats.org/officeDocument/2006/relationships/footer" Target="footer1.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twitter.com/MazarsenFran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zars@shan.fr" TargetMode="External"/><Relationship Id="rId5" Type="http://schemas.openxmlformats.org/officeDocument/2006/relationships/numbering" Target="numbering.xml"/><Relationship Id="rId15" Type="http://schemas.openxmlformats.org/officeDocument/2006/relationships/hyperlink" Target="http://www.linkedin.com/company/mazar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zar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azars_Tender_2020">
  <a:themeElements>
    <a:clrScheme name="Mazars_PPT_2020">
      <a:dk1>
        <a:srgbClr val="787878"/>
      </a:dk1>
      <a:lt1>
        <a:srgbClr val="FFFFFF"/>
      </a:lt1>
      <a:dk2>
        <a:srgbClr val="0070CD"/>
      </a:dk2>
      <a:lt2>
        <a:srgbClr val="F3F4F3"/>
      </a:lt2>
      <a:accent1>
        <a:srgbClr val="0A1E8E"/>
      </a:accent1>
      <a:accent2>
        <a:srgbClr val="6F4C63"/>
      </a:accent2>
      <a:accent3>
        <a:srgbClr val="428475"/>
      </a:accent3>
      <a:accent4>
        <a:srgbClr val="3E4875"/>
      </a:accent4>
      <a:accent5>
        <a:srgbClr val="9DA480"/>
      </a:accent5>
      <a:accent6>
        <a:srgbClr val="362731"/>
      </a:accent6>
      <a:hlink>
        <a:srgbClr val="79AFDA"/>
      </a:hlink>
      <a:folHlink>
        <a:srgbClr val="457E8F"/>
      </a:folHlink>
    </a:clrScheme>
    <a:fontScheme name="Mazars_2020">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zars_Tender_2020" id="{350AD5E0-621A-4965-B792-B36B593505A0}" vid="{F4A5C7A2-A517-4936-9CC9-FA33DE72CC3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4C0A006C61C441977ED6568B2EE50B" ma:contentTypeVersion="12" ma:contentTypeDescription="Crée un document." ma:contentTypeScope="" ma:versionID="7f7319ea2254f4a8106995df04d5b862">
  <xsd:schema xmlns:xsd="http://www.w3.org/2001/XMLSchema" xmlns:xs="http://www.w3.org/2001/XMLSchema" xmlns:p="http://schemas.microsoft.com/office/2006/metadata/properties" xmlns:ns3="6a706fc5-8f2f-430f-a967-ebaea5d7b1fb" xmlns:ns4="6b8a198d-a8d1-40a1-90b7-1535558c5570" targetNamespace="http://schemas.microsoft.com/office/2006/metadata/properties" ma:root="true" ma:fieldsID="3ae9b7ba1445fa0b02a944b33d2c2bc0" ns3:_="" ns4:_="">
    <xsd:import namespace="6a706fc5-8f2f-430f-a967-ebaea5d7b1fb"/>
    <xsd:import namespace="6b8a198d-a8d1-40a1-90b7-1535558c557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06fc5-8f2f-430f-a967-ebaea5d7b1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8a198d-a8d1-40a1-90b7-1535558c5570"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B3A6D-B9D8-41B2-AFAC-5B9AE7BF9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06fc5-8f2f-430f-a967-ebaea5d7b1fb"/>
    <ds:schemaRef ds:uri="6b8a198d-a8d1-40a1-90b7-1535558c55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34D79-0071-4D37-A5B3-1BFEB975C9A7}">
  <ds:schemaRefs>
    <ds:schemaRef ds:uri="http://schemas.microsoft.com/sharepoint/v3/contenttype/forms"/>
  </ds:schemaRefs>
</ds:datastoreItem>
</file>

<file path=customXml/itemProps3.xml><?xml version="1.0" encoding="utf-8"?>
<ds:datastoreItem xmlns:ds="http://schemas.openxmlformats.org/officeDocument/2006/customXml" ds:itemID="{40571B4C-1AF3-49B2-BF4B-A95A3DA8F3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CA0208-8384-4AFA-88C1-D70361FA2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587</Words>
  <Characters>3232</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Bund</dc:creator>
  <cp:keywords/>
  <dc:description/>
  <cp:lastModifiedBy>ANGELI Aurore</cp:lastModifiedBy>
  <cp:revision>6</cp:revision>
  <dcterms:created xsi:type="dcterms:W3CDTF">2021-02-04T18:06:00Z</dcterms:created>
  <dcterms:modified xsi:type="dcterms:W3CDTF">2021-02-05T16:22:00Z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0x010100BA4C0A006C61C441977ED6568B2EE50B</vt:lpwstr>
  </property>
</Properties>
</file>